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93" w:rsidRPr="00715F1A" w:rsidRDefault="00DC6A1A" w:rsidP="004F7341">
      <w:pPr>
        <w:spacing w:after="0"/>
        <w:rPr>
          <w:rFonts w:ascii="Arial" w:hAnsi="Arial" w:cs="Arial"/>
          <w:b/>
          <w:sz w:val="24"/>
          <w:szCs w:val="24"/>
        </w:rPr>
      </w:pPr>
      <w:bookmarkStart w:id="0" w:name="_GoBack"/>
      <w:bookmarkEnd w:id="0"/>
      <w:r w:rsidRPr="00715F1A">
        <w:rPr>
          <w:rFonts w:ascii="Arial" w:hAnsi="Arial" w:cs="Arial"/>
          <w:b/>
          <w:sz w:val="24"/>
          <w:szCs w:val="24"/>
        </w:rPr>
        <w:t>D</w:t>
      </w:r>
      <w:r w:rsidR="005B543E" w:rsidRPr="00715F1A">
        <w:rPr>
          <w:rFonts w:ascii="Arial" w:hAnsi="Arial" w:cs="Arial"/>
          <w:b/>
          <w:sz w:val="24"/>
          <w:szCs w:val="24"/>
        </w:rPr>
        <w:t>onación y trasplante de órganos: propuesta de</w:t>
      </w:r>
      <w:r w:rsidR="004F7341" w:rsidRPr="00715F1A">
        <w:rPr>
          <w:rFonts w:ascii="Arial" w:hAnsi="Arial" w:cs="Arial"/>
          <w:b/>
          <w:sz w:val="24"/>
          <w:szCs w:val="24"/>
        </w:rPr>
        <w:t>sde</w:t>
      </w:r>
      <w:r w:rsidR="005B543E" w:rsidRPr="00715F1A">
        <w:rPr>
          <w:rFonts w:ascii="Arial" w:hAnsi="Arial" w:cs="Arial"/>
          <w:b/>
          <w:sz w:val="24"/>
          <w:szCs w:val="24"/>
        </w:rPr>
        <w:t xml:space="preserve"> la Academia Chilena de Medicina</w:t>
      </w:r>
      <w:r w:rsidR="00B34493" w:rsidRPr="00715F1A">
        <w:rPr>
          <w:rFonts w:ascii="Arial" w:hAnsi="Arial" w:cs="Arial"/>
          <w:b/>
          <w:sz w:val="24"/>
          <w:szCs w:val="24"/>
        </w:rPr>
        <w:t>.</w:t>
      </w:r>
    </w:p>
    <w:p w:rsidR="00B34493" w:rsidRPr="00242A6E" w:rsidRDefault="00B34493" w:rsidP="00B34493">
      <w:pPr>
        <w:spacing w:after="0"/>
        <w:jc w:val="both"/>
        <w:rPr>
          <w:rFonts w:ascii="Arial" w:hAnsi="Arial" w:cs="Arial"/>
          <w:sz w:val="24"/>
          <w:szCs w:val="24"/>
        </w:rPr>
      </w:pPr>
    </w:p>
    <w:p w:rsidR="004F7341" w:rsidRPr="00242A6E" w:rsidRDefault="004742A7" w:rsidP="00B34493">
      <w:pPr>
        <w:spacing w:after="0"/>
        <w:jc w:val="both"/>
        <w:rPr>
          <w:rFonts w:ascii="Arial" w:hAnsi="Arial" w:cs="Arial"/>
          <w:sz w:val="24"/>
          <w:szCs w:val="24"/>
        </w:rPr>
      </w:pPr>
      <w:r w:rsidRPr="00242A6E">
        <w:rPr>
          <w:rFonts w:ascii="Arial" w:hAnsi="Arial" w:cs="Arial"/>
          <w:sz w:val="24"/>
          <w:szCs w:val="24"/>
        </w:rPr>
        <w:t>Titulo abreviado: D</w:t>
      </w:r>
      <w:r w:rsidR="004F7341" w:rsidRPr="00242A6E">
        <w:rPr>
          <w:rFonts w:ascii="Arial" w:hAnsi="Arial" w:cs="Arial"/>
          <w:sz w:val="24"/>
          <w:szCs w:val="24"/>
        </w:rPr>
        <w:t>onación y trasplantes de órganos: propuesta.</w:t>
      </w:r>
    </w:p>
    <w:p w:rsidR="00DC6A1A" w:rsidRPr="00242A6E" w:rsidRDefault="00DC6A1A" w:rsidP="00B34493">
      <w:pPr>
        <w:spacing w:after="0"/>
        <w:jc w:val="both"/>
        <w:rPr>
          <w:rFonts w:ascii="Arial" w:hAnsi="Arial" w:cs="Arial"/>
          <w:sz w:val="24"/>
          <w:szCs w:val="24"/>
        </w:rPr>
      </w:pPr>
    </w:p>
    <w:p w:rsidR="00B34493" w:rsidRPr="00242A6E" w:rsidRDefault="004742A7" w:rsidP="00B34493">
      <w:pPr>
        <w:spacing w:after="0"/>
        <w:jc w:val="both"/>
        <w:rPr>
          <w:rFonts w:ascii="Arial" w:hAnsi="Arial" w:cs="Arial"/>
          <w:sz w:val="24"/>
          <w:szCs w:val="24"/>
        </w:rPr>
      </w:pPr>
      <w:r w:rsidRPr="00242A6E">
        <w:rPr>
          <w:rFonts w:ascii="Arial" w:hAnsi="Arial" w:cs="Arial"/>
          <w:sz w:val="24"/>
          <w:szCs w:val="24"/>
        </w:rPr>
        <w:t xml:space="preserve">Juan </w:t>
      </w:r>
      <w:r w:rsidR="00B34493" w:rsidRPr="00242A6E">
        <w:rPr>
          <w:rFonts w:ascii="Arial" w:hAnsi="Arial" w:cs="Arial"/>
          <w:sz w:val="24"/>
          <w:szCs w:val="24"/>
        </w:rPr>
        <w:t>Hepp</w:t>
      </w:r>
      <w:r w:rsidRPr="00242A6E">
        <w:rPr>
          <w:rFonts w:ascii="Arial" w:hAnsi="Arial" w:cs="Arial"/>
          <w:sz w:val="24"/>
          <w:szCs w:val="24"/>
          <w:vertAlign w:val="superscript"/>
        </w:rPr>
        <w:t>1</w:t>
      </w:r>
      <w:r w:rsidR="00B34493" w:rsidRPr="00242A6E">
        <w:rPr>
          <w:rFonts w:ascii="Arial" w:hAnsi="Arial" w:cs="Arial"/>
          <w:sz w:val="24"/>
          <w:szCs w:val="24"/>
        </w:rPr>
        <w:t xml:space="preserve">, </w:t>
      </w:r>
      <w:r w:rsidR="00242A6E" w:rsidRPr="00242A6E">
        <w:rPr>
          <w:rFonts w:ascii="Arial" w:hAnsi="Arial" w:cs="Arial"/>
          <w:sz w:val="24"/>
          <w:szCs w:val="24"/>
        </w:rPr>
        <w:t xml:space="preserve">Juan Pablo </w:t>
      </w:r>
      <w:r w:rsidR="004F7341" w:rsidRPr="00242A6E">
        <w:rPr>
          <w:rFonts w:ascii="Arial" w:hAnsi="Arial" w:cs="Arial"/>
          <w:sz w:val="24"/>
          <w:szCs w:val="24"/>
        </w:rPr>
        <w:t>Beca</w:t>
      </w:r>
      <w:r w:rsidR="00242A6E" w:rsidRPr="00242A6E">
        <w:rPr>
          <w:rFonts w:ascii="Arial" w:hAnsi="Arial" w:cs="Arial"/>
          <w:sz w:val="24"/>
          <w:szCs w:val="24"/>
          <w:vertAlign w:val="superscript"/>
        </w:rPr>
        <w:t>1</w:t>
      </w:r>
      <w:r w:rsidR="004F7341" w:rsidRPr="00242A6E">
        <w:rPr>
          <w:rFonts w:ascii="Arial" w:hAnsi="Arial" w:cs="Arial"/>
          <w:sz w:val="24"/>
          <w:szCs w:val="24"/>
        </w:rPr>
        <w:t>,</w:t>
      </w:r>
      <w:r w:rsidR="00242A6E" w:rsidRPr="00242A6E">
        <w:rPr>
          <w:rFonts w:ascii="Arial" w:hAnsi="Arial" w:cs="Arial"/>
          <w:sz w:val="24"/>
          <w:szCs w:val="24"/>
        </w:rPr>
        <w:t xml:space="preserve"> Sergio </w:t>
      </w:r>
      <w:r w:rsidR="00B34493" w:rsidRPr="00242A6E">
        <w:rPr>
          <w:rFonts w:ascii="Arial" w:hAnsi="Arial" w:cs="Arial"/>
          <w:sz w:val="24"/>
          <w:szCs w:val="24"/>
        </w:rPr>
        <w:t>Moran</w:t>
      </w:r>
      <w:r w:rsidR="00242A6E" w:rsidRPr="00242A6E">
        <w:rPr>
          <w:rFonts w:ascii="Arial" w:hAnsi="Arial" w:cs="Arial"/>
          <w:sz w:val="24"/>
          <w:szCs w:val="24"/>
          <w:vertAlign w:val="superscript"/>
        </w:rPr>
        <w:t>1</w:t>
      </w:r>
      <w:r w:rsidR="00B34493" w:rsidRPr="00242A6E">
        <w:rPr>
          <w:rFonts w:ascii="Arial" w:hAnsi="Arial" w:cs="Arial"/>
          <w:sz w:val="24"/>
          <w:szCs w:val="24"/>
        </w:rPr>
        <w:t xml:space="preserve">, </w:t>
      </w:r>
      <w:r w:rsidR="00242A6E" w:rsidRPr="00242A6E">
        <w:rPr>
          <w:rFonts w:ascii="Arial" w:hAnsi="Arial" w:cs="Arial"/>
          <w:sz w:val="24"/>
          <w:szCs w:val="24"/>
        </w:rPr>
        <w:t xml:space="preserve">Emilio </w:t>
      </w:r>
      <w:r w:rsidR="004F7341" w:rsidRPr="00242A6E">
        <w:rPr>
          <w:rFonts w:ascii="Arial" w:hAnsi="Arial" w:cs="Arial"/>
          <w:sz w:val="24"/>
          <w:szCs w:val="24"/>
        </w:rPr>
        <w:t>Roessler</w:t>
      </w:r>
      <w:r w:rsidR="00242A6E" w:rsidRPr="00242A6E">
        <w:rPr>
          <w:rFonts w:ascii="Arial" w:hAnsi="Arial" w:cs="Arial"/>
          <w:sz w:val="24"/>
          <w:szCs w:val="24"/>
          <w:vertAlign w:val="superscript"/>
        </w:rPr>
        <w:t>1</w:t>
      </w:r>
      <w:r w:rsidR="004F7341" w:rsidRPr="00242A6E">
        <w:rPr>
          <w:rFonts w:ascii="Arial" w:hAnsi="Arial" w:cs="Arial"/>
          <w:sz w:val="24"/>
          <w:szCs w:val="24"/>
        </w:rPr>
        <w:t xml:space="preserve">, </w:t>
      </w:r>
      <w:r w:rsidR="00242A6E" w:rsidRPr="00242A6E">
        <w:rPr>
          <w:rFonts w:ascii="Arial" w:hAnsi="Arial" w:cs="Arial"/>
          <w:sz w:val="24"/>
          <w:szCs w:val="24"/>
        </w:rPr>
        <w:t xml:space="preserve">Mario </w:t>
      </w:r>
      <w:r w:rsidR="00B34493" w:rsidRPr="00242A6E">
        <w:rPr>
          <w:rFonts w:ascii="Arial" w:hAnsi="Arial" w:cs="Arial"/>
          <w:sz w:val="24"/>
          <w:szCs w:val="24"/>
        </w:rPr>
        <w:t>Uribe</w:t>
      </w:r>
      <w:r w:rsidR="00242A6E" w:rsidRPr="00242A6E">
        <w:rPr>
          <w:rFonts w:ascii="Arial" w:hAnsi="Arial" w:cs="Arial"/>
          <w:sz w:val="24"/>
          <w:szCs w:val="24"/>
          <w:vertAlign w:val="superscript"/>
        </w:rPr>
        <w:t>1</w:t>
      </w:r>
      <w:r w:rsidR="004F7341" w:rsidRPr="00242A6E">
        <w:rPr>
          <w:rFonts w:ascii="Arial" w:hAnsi="Arial" w:cs="Arial"/>
          <w:sz w:val="24"/>
          <w:szCs w:val="24"/>
        </w:rPr>
        <w:t>, José Manuel</w:t>
      </w:r>
      <w:r w:rsidR="00242A6E" w:rsidRPr="00242A6E">
        <w:rPr>
          <w:rFonts w:ascii="Arial" w:hAnsi="Arial" w:cs="Arial"/>
          <w:sz w:val="24"/>
          <w:szCs w:val="24"/>
        </w:rPr>
        <w:t xml:space="preserve"> Palacios</w:t>
      </w:r>
      <w:r w:rsidR="00242A6E" w:rsidRPr="00242A6E">
        <w:rPr>
          <w:rFonts w:ascii="Arial" w:hAnsi="Arial" w:cs="Arial"/>
          <w:sz w:val="24"/>
          <w:szCs w:val="24"/>
          <w:vertAlign w:val="superscript"/>
        </w:rPr>
        <w:t>2</w:t>
      </w:r>
      <w:r w:rsidR="00B34493" w:rsidRPr="00242A6E">
        <w:rPr>
          <w:rFonts w:ascii="Arial" w:hAnsi="Arial" w:cs="Arial"/>
          <w:sz w:val="24"/>
          <w:szCs w:val="24"/>
        </w:rPr>
        <w:t>.</w:t>
      </w:r>
    </w:p>
    <w:p w:rsidR="00021529" w:rsidRPr="00242A6E" w:rsidRDefault="00021529" w:rsidP="00B34493">
      <w:pPr>
        <w:spacing w:after="0"/>
        <w:jc w:val="both"/>
        <w:rPr>
          <w:rFonts w:ascii="Arial" w:hAnsi="Arial" w:cs="Arial"/>
          <w:sz w:val="24"/>
          <w:szCs w:val="24"/>
        </w:rPr>
      </w:pPr>
    </w:p>
    <w:p w:rsidR="00242A6E" w:rsidRPr="00242A6E" w:rsidRDefault="00242A6E" w:rsidP="00B34493">
      <w:pPr>
        <w:spacing w:after="0"/>
        <w:jc w:val="both"/>
        <w:rPr>
          <w:rFonts w:ascii="Arial" w:hAnsi="Arial" w:cs="Arial"/>
          <w:sz w:val="24"/>
          <w:szCs w:val="24"/>
        </w:rPr>
      </w:pPr>
      <w:r w:rsidRPr="00242A6E">
        <w:rPr>
          <w:rFonts w:ascii="Arial" w:hAnsi="Arial" w:cs="Arial"/>
          <w:sz w:val="24"/>
          <w:szCs w:val="24"/>
          <w:vertAlign w:val="superscript"/>
        </w:rPr>
        <w:t xml:space="preserve">1 </w:t>
      </w:r>
      <w:r w:rsidR="008762AD">
        <w:rPr>
          <w:rFonts w:ascii="Arial" w:hAnsi="Arial" w:cs="Arial"/>
          <w:sz w:val="24"/>
          <w:szCs w:val="24"/>
          <w:vertAlign w:val="superscript"/>
        </w:rPr>
        <w:t xml:space="preserve"> </w:t>
      </w:r>
      <w:r w:rsidR="008762AD">
        <w:rPr>
          <w:rFonts w:ascii="Arial" w:hAnsi="Arial" w:cs="Arial"/>
          <w:sz w:val="24"/>
          <w:szCs w:val="24"/>
        </w:rPr>
        <w:t xml:space="preserve">Miembros de la </w:t>
      </w:r>
      <w:r w:rsidRPr="00242A6E">
        <w:rPr>
          <w:rFonts w:ascii="Arial" w:hAnsi="Arial" w:cs="Arial"/>
          <w:sz w:val="24"/>
          <w:szCs w:val="24"/>
        </w:rPr>
        <w:t>Academia Chilena de Medicina del Instituto de Chile</w:t>
      </w:r>
    </w:p>
    <w:p w:rsidR="00242A6E" w:rsidRPr="00242A6E" w:rsidRDefault="00242A6E" w:rsidP="00B34493">
      <w:pPr>
        <w:spacing w:after="0"/>
        <w:jc w:val="both"/>
        <w:rPr>
          <w:rFonts w:ascii="Arial" w:hAnsi="Arial" w:cs="Arial"/>
          <w:sz w:val="24"/>
          <w:szCs w:val="24"/>
        </w:rPr>
      </w:pPr>
      <w:r w:rsidRPr="00242A6E">
        <w:rPr>
          <w:rFonts w:ascii="Arial" w:hAnsi="Arial" w:cs="Arial"/>
          <w:sz w:val="24"/>
          <w:szCs w:val="24"/>
          <w:vertAlign w:val="superscript"/>
        </w:rPr>
        <w:t xml:space="preserve">2 </w:t>
      </w:r>
      <w:r w:rsidRPr="00242A6E">
        <w:rPr>
          <w:rFonts w:ascii="Arial" w:hAnsi="Arial" w:cs="Arial"/>
          <w:sz w:val="24"/>
          <w:szCs w:val="24"/>
        </w:rPr>
        <w:t>Past Presidente Sociedad Chile</w:t>
      </w:r>
      <w:r w:rsidR="008762AD">
        <w:rPr>
          <w:rFonts w:ascii="Arial" w:hAnsi="Arial" w:cs="Arial"/>
          <w:sz w:val="24"/>
          <w:szCs w:val="24"/>
        </w:rPr>
        <w:t>na</w:t>
      </w:r>
      <w:r w:rsidRPr="00242A6E">
        <w:rPr>
          <w:rFonts w:ascii="Arial" w:hAnsi="Arial" w:cs="Arial"/>
          <w:sz w:val="24"/>
          <w:szCs w:val="24"/>
        </w:rPr>
        <w:t xml:space="preserve"> de Trasplantes</w:t>
      </w:r>
    </w:p>
    <w:p w:rsidR="00242A6E" w:rsidRPr="00242A6E" w:rsidRDefault="00242A6E" w:rsidP="00021529">
      <w:pPr>
        <w:rPr>
          <w:rFonts w:ascii="Arial" w:hAnsi="Arial" w:cs="Arial"/>
          <w:sz w:val="24"/>
          <w:szCs w:val="24"/>
        </w:rPr>
      </w:pPr>
    </w:p>
    <w:p w:rsidR="00EA64C7" w:rsidRDefault="00EA64C7" w:rsidP="00242A6E">
      <w:pPr>
        <w:spacing w:after="0"/>
        <w:rPr>
          <w:rFonts w:ascii="Arial" w:hAnsi="Arial" w:cs="Arial"/>
          <w:sz w:val="24"/>
          <w:szCs w:val="24"/>
        </w:rPr>
      </w:pPr>
    </w:p>
    <w:p w:rsidR="00EA64C7" w:rsidRDefault="00EA64C7" w:rsidP="00242A6E">
      <w:pPr>
        <w:spacing w:after="0"/>
        <w:rPr>
          <w:rFonts w:ascii="Arial" w:hAnsi="Arial" w:cs="Arial"/>
          <w:sz w:val="24"/>
          <w:szCs w:val="24"/>
        </w:rPr>
      </w:pPr>
      <w:r>
        <w:rPr>
          <w:rFonts w:ascii="Arial" w:hAnsi="Arial" w:cs="Arial"/>
          <w:sz w:val="24"/>
          <w:szCs w:val="24"/>
        </w:rPr>
        <w:t>Correspondencia</w:t>
      </w:r>
      <w:r w:rsidR="00715F1A">
        <w:rPr>
          <w:rFonts w:ascii="Arial" w:hAnsi="Arial" w:cs="Arial"/>
          <w:sz w:val="24"/>
          <w:szCs w:val="24"/>
        </w:rPr>
        <w:t>:</w:t>
      </w:r>
    </w:p>
    <w:p w:rsidR="00242A6E" w:rsidRPr="00FF13A0" w:rsidRDefault="00242A6E" w:rsidP="00242A6E">
      <w:pPr>
        <w:spacing w:after="0"/>
        <w:rPr>
          <w:rFonts w:ascii="Arial" w:hAnsi="Arial" w:cs="Arial"/>
          <w:sz w:val="24"/>
          <w:szCs w:val="24"/>
        </w:rPr>
      </w:pPr>
      <w:r w:rsidRPr="00FF13A0">
        <w:rPr>
          <w:rFonts w:ascii="Arial" w:hAnsi="Arial" w:cs="Arial"/>
          <w:sz w:val="24"/>
          <w:szCs w:val="24"/>
        </w:rPr>
        <w:t xml:space="preserve">Juan Hepp K, </w:t>
      </w:r>
    </w:p>
    <w:p w:rsidR="00715F1A" w:rsidRDefault="00242A6E" w:rsidP="00242A6E">
      <w:pPr>
        <w:spacing w:after="0"/>
        <w:rPr>
          <w:rFonts w:ascii="Arial" w:hAnsi="Arial" w:cs="Arial"/>
          <w:sz w:val="24"/>
          <w:szCs w:val="24"/>
        </w:rPr>
      </w:pPr>
      <w:r w:rsidRPr="00FF13A0">
        <w:rPr>
          <w:rFonts w:ascii="Arial" w:hAnsi="Arial" w:cs="Arial"/>
          <w:sz w:val="24"/>
          <w:szCs w:val="24"/>
        </w:rPr>
        <w:t xml:space="preserve">jhepp@alemana.cl  </w:t>
      </w:r>
    </w:p>
    <w:p w:rsidR="00715F1A" w:rsidRDefault="00715F1A" w:rsidP="00242A6E">
      <w:pPr>
        <w:spacing w:after="0"/>
        <w:rPr>
          <w:rFonts w:ascii="Arial" w:hAnsi="Arial" w:cs="Arial"/>
          <w:sz w:val="24"/>
          <w:szCs w:val="24"/>
        </w:rPr>
      </w:pPr>
      <w:r>
        <w:rPr>
          <w:rFonts w:ascii="Arial" w:hAnsi="Arial" w:cs="Arial"/>
          <w:sz w:val="24"/>
          <w:szCs w:val="24"/>
        </w:rPr>
        <w:t>Manquehue Norte 1410 Piso 13 cirugía</w:t>
      </w:r>
      <w:r w:rsidR="00242A6E" w:rsidRPr="00FF13A0">
        <w:rPr>
          <w:rFonts w:ascii="Arial" w:hAnsi="Arial" w:cs="Arial"/>
          <w:sz w:val="24"/>
          <w:szCs w:val="24"/>
        </w:rPr>
        <w:t xml:space="preserve"> </w:t>
      </w:r>
    </w:p>
    <w:p w:rsidR="00242A6E" w:rsidRPr="00FF13A0" w:rsidRDefault="00715F1A" w:rsidP="00242A6E">
      <w:pPr>
        <w:spacing w:after="0"/>
        <w:rPr>
          <w:rFonts w:ascii="Arial" w:hAnsi="Arial" w:cs="Arial"/>
          <w:sz w:val="24"/>
          <w:szCs w:val="24"/>
        </w:rPr>
      </w:pPr>
      <w:r>
        <w:rPr>
          <w:rFonts w:ascii="Arial" w:hAnsi="Arial" w:cs="Arial"/>
          <w:sz w:val="24"/>
          <w:szCs w:val="24"/>
        </w:rPr>
        <w:t>Fono:</w:t>
      </w:r>
      <w:r w:rsidR="00242A6E" w:rsidRPr="00FF13A0">
        <w:rPr>
          <w:rFonts w:ascii="Arial" w:hAnsi="Arial" w:cs="Arial"/>
          <w:sz w:val="24"/>
          <w:szCs w:val="24"/>
        </w:rPr>
        <w:t xml:space="preserve"> +56977697520</w:t>
      </w:r>
    </w:p>
    <w:p w:rsidR="00242A6E" w:rsidRDefault="00242A6E" w:rsidP="00021529">
      <w:pPr>
        <w:rPr>
          <w:rFonts w:ascii="Arial" w:hAnsi="Arial" w:cs="Arial"/>
          <w:sz w:val="24"/>
          <w:szCs w:val="24"/>
        </w:rPr>
      </w:pPr>
    </w:p>
    <w:p w:rsidR="00B70AC6" w:rsidRPr="00242A6E" w:rsidRDefault="00B70AC6" w:rsidP="00021529">
      <w:pPr>
        <w:rPr>
          <w:rFonts w:ascii="Arial" w:hAnsi="Arial" w:cs="Arial"/>
          <w:sz w:val="24"/>
          <w:szCs w:val="24"/>
        </w:rPr>
      </w:pPr>
      <w:r>
        <w:rPr>
          <w:rFonts w:ascii="Arial" w:hAnsi="Arial" w:cs="Arial"/>
          <w:sz w:val="24"/>
          <w:szCs w:val="24"/>
        </w:rPr>
        <w:t>Presentado como “Articulo especial”</w:t>
      </w:r>
    </w:p>
    <w:p w:rsidR="00242A6E" w:rsidRDefault="00436418" w:rsidP="00021529">
      <w:pPr>
        <w:rPr>
          <w:rFonts w:ascii="Arial" w:hAnsi="Arial" w:cs="Arial"/>
          <w:sz w:val="24"/>
          <w:szCs w:val="24"/>
        </w:rPr>
      </w:pPr>
      <w:r>
        <w:rPr>
          <w:rFonts w:ascii="Arial" w:hAnsi="Arial" w:cs="Arial"/>
          <w:sz w:val="24"/>
          <w:szCs w:val="24"/>
        </w:rPr>
        <w:t>Numero de palabras: 2.270</w:t>
      </w:r>
      <w:r w:rsidR="00B70AC6">
        <w:rPr>
          <w:rFonts w:ascii="Arial" w:hAnsi="Arial" w:cs="Arial"/>
          <w:sz w:val="24"/>
          <w:szCs w:val="24"/>
        </w:rPr>
        <w:t xml:space="preserve"> del texto, 245 del resumen en español</w:t>
      </w:r>
    </w:p>
    <w:p w:rsidR="00B70AC6" w:rsidRPr="00242A6E" w:rsidRDefault="00B70AC6" w:rsidP="00021529">
      <w:pPr>
        <w:rPr>
          <w:rFonts w:ascii="Arial" w:hAnsi="Arial" w:cs="Arial"/>
          <w:sz w:val="24"/>
          <w:szCs w:val="24"/>
        </w:rPr>
      </w:pPr>
      <w:r>
        <w:rPr>
          <w:rFonts w:ascii="Arial" w:hAnsi="Arial" w:cs="Arial"/>
          <w:sz w:val="24"/>
          <w:szCs w:val="24"/>
        </w:rPr>
        <w:t>Tabla</w:t>
      </w:r>
      <w:r w:rsidR="009B2FA9">
        <w:rPr>
          <w:rFonts w:ascii="Arial" w:hAnsi="Arial" w:cs="Arial"/>
          <w:sz w:val="24"/>
          <w:szCs w:val="24"/>
        </w:rPr>
        <w:t>s</w:t>
      </w:r>
      <w:r>
        <w:rPr>
          <w:rFonts w:ascii="Arial" w:hAnsi="Arial" w:cs="Arial"/>
          <w:sz w:val="24"/>
          <w:szCs w:val="24"/>
        </w:rPr>
        <w:t xml:space="preserve"> y figuras: no hay</w:t>
      </w:r>
    </w:p>
    <w:p w:rsidR="00FF13A0" w:rsidRP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FF13A0" w:rsidP="00021529">
      <w:pPr>
        <w:rPr>
          <w:rFonts w:ascii="Arial" w:hAnsi="Arial" w:cs="Arial"/>
          <w:sz w:val="24"/>
          <w:szCs w:val="24"/>
        </w:rPr>
      </w:pPr>
    </w:p>
    <w:p w:rsidR="00FF13A0" w:rsidRDefault="00B70AC6" w:rsidP="00021529">
      <w:pPr>
        <w:rPr>
          <w:rFonts w:ascii="Arial" w:hAnsi="Arial" w:cs="Arial"/>
          <w:sz w:val="24"/>
          <w:szCs w:val="24"/>
        </w:rPr>
      </w:pPr>
      <w:r>
        <w:rPr>
          <w:rFonts w:ascii="Arial" w:hAnsi="Arial" w:cs="Arial"/>
          <w:sz w:val="24"/>
          <w:szCs w:val="24"/>
        </w:rPr>
        <w:lastRenderedPageBreak/>
        <w:t>R</w:t>
      </w:r>
      <w:r w:rsidR="00FF13A0">
        <w:rPr>
          <w:rFonts w:ascii="Arial" w:hAnsi="Arial" w:cs="Arial"/>
          <w:sz w:val="24"/>
          <w:szCs w:val="24"/>
        </w:rPr>
        <w:t>esumen</w:t>
      </w:r>
    </w:p>
    <w:p w:rsidR="00FF13A0" w:rsidRDefault="00FF13A0" w:rsidP="002102D3">
      <w:pPr>
        <w:rPr>
          <w:rFonts w:ascii="Arial" w:hAnsi="Arial" w:cs="Arial"/>
          <w:sz w:val="24"/>
          <w:szCs w:val="24"/>
        </w:rPr>
      </w:pPr>
      <w:r w:rsidRPr="00FF13A0">
        <w:rPr>
          <w:rFonts w:ascii="Arial" w:hAnsi="Arial" w:cs="Arial"/>
          <w:sz w:val="24"/>
          <w:szCs w:val="24"/>
        </w:rPr>
        <w:t>Ante la importancia para la salud pública de los trasplantes de órganos y la realidad nacional que muestra insuficiencias en la materia, la Academia Chilena de Medicina decidió formar un Comité para evaluar la situación actual y proponer mejoras a las autoridades de salud y a la comunidad nacional.</w:t>
      </w:r>
      <w:r w:rsidR="003A5014">
        <w:rPr>
          <w:rFonts w:ascii="Arial" w:hAnsi="Arial" w:cs="Arial"/>
          <w:sz w:val="24"/>
          <w:szCs w:val="24"/>
        </w:rPr>
        <w:t xml:space="preserve"> </w:t>
      </w:r>
      <w:r w:rsidRPr="00FF13A0">
        <w:rPr>
          <w:rFonts w:ascii="Arial" w:hAnsi="Arial" w:cs="Arial"/>
          <w:sz w:val="24"/>
          <w:szCs w:val="24"/>
        </w:rPr>
        <w:t xml:space="preserve">En </w:t>
      </w:r>
      <w:r>
        <w:rPr>
          <w:rFonts w:ascii="Arial" w:hAnsi="Arial" w:cs="Arial"/>
          <w:sz w:val="24"/>
          <w:szCs w:val="24"/>
        </w:rPr>
        <w:t xml:space="preserve">los últimos 6 años se han realizado en Chile 340 trasplantes de órganos en promedio al año, con una tasa </w:t>
      </w:r>
      <w:r w:rsidR="003A5014">
        <w:rPr>
          <w:rFonts w:ascii="Arial" w:hAnsi="Arial" w:cs="Arial"/>
          <w:sz w:val="24"/>
          <w:szCs w:val="24"/>
        </w:rPr>
        <w:t xml:space="preserve">anual </w:t>
      </w:r>
      <w:r>
        <w:rPr>
          <w:rFonts w:ascii="Arial" w:hAnsi="Arial" w:cs="Arial"/>
          <w:sz w:val="24"/>
          <w:szCs w:val="24"/>
        </w:rPr>
        <w:t xml:space="preserve">entre 6 y 10 donantes cadáver por millón de habitantes. </w:t>
      </w:r>
      <w:r w:rsidR="003A5014">
        <w:rPr>
          <w:rFonts w:ascii="Arial" w:hAnsi="Arial" w:cs="Arial"/>
          <w:sz w:val="24"/>
          <w:szCs w:val="24"/>
        </w:rPr>
        <w:t>Estas</w:t>
      </w:r>
      <w:r>
        <w:rPr>
          <w:rFonts w:ascii="Arial" w:hAnsi="Arial" w:cs="Arial"/>
          <w:sz w:val="24"/>
          <w:szCs w:val="24"/>
        </w:rPr>
        <w:t xml:space="preserve"> </w:t>
      </w:r>
      <w:r w:rsidR="003A5014">
        <w:rPr>
          <w:rFonts w:ascii="Arial" w:hAnsi="Arial" w:cs="Arial"/>
          <w:sz w:val="24"/>
          <w:szCs w:val="24"/>
        </w:rPr>
        <w:t>cifras</w:t>
      </w:r>
      <w:r>
        <w:rPr>
          <w:rFonts w:ascii="Arial" w:hAnsi="Arial" w:cs="Arial"/>
          <w:sz w:val="24"/>
          <w:szCs w:val="24"/>
        </w:rPr>
        <w:t xml:space="preserve"> se han mantenido estables</w:t>
      </w:r>
      <w:r w:rsidR="002102D3">
        <w:rPr>
          <w:rFonts w:ascii="Arial" w:hAnsi="Arial" w:cs="Arial"/>
          <w:sz w:val="24"/>
          <w:szCs w:val="24"/>
        </w:rPr>
        <w:t xml:space="preserve"> durante este período y </w:t>
      </w:r>
      <w:r w:rsidR="003A5014">
        <w:rPr>
          <w:rFonts w:ascii="Arial" w:hAnsi="Arial" w:cs="Arial"/>
          <w:sz w:val="24"/>
          <w:szCs w:val="24"/>
        </w:rPr>
        <w:t xml:space="preserve">están entre las tasas </w:t>
      </w:r>
      <w:r w:rsidR="002102D3">
        <w:rPr>
          <w:rFonts w:ascii="Arial" w:hAnsi="Arial" w:cs="Arial"/>
          <w:sz w:val="24"/>
          <w:szCs w:val="24"/>
        </w:rPr>
        <w:t xml:space="preserve">bajas </w:t>
      </w:r>
      <w:r w:rsidR="003A5014">
        <w:rPr>
          <w:rFonts w:ascii="Arial" w:hAnsi="Arial" w:cs="Arial"/>
          <w:sz w:val="24"/>
          <w:szCs w:val="24"/>
        </w:rPr>
        <w:t>de</w:t>
      </w:r>
      <w:r w:rsidR="002102D3">
        <w:rPr>
          <w:rFonts w:ascii="Arial" w:hAnsi="Arial" w:cs="Arial"/>
          <w:sz w:val="24"/>
          <w:szCs w:val="24"/>
        </w:rPr>
        <w:t xml:space="preserve"> la región. En nuestra opinión esto se debe a una escasez en la </w:t>
      </w:r>
      <w:r w:rsidR="00993EBC">
        <w:rPr>
          <w:rFonts w:ascii="Arial" w:hAnsi="Arial" w:cs="Arial"/>
          <w:sz w:val="24"/>
          <w:szCs w:val="24"/>
        </w:rPr>
        <w:t xml:space="preserve">voluntad de </w:t>
      </w:r>
      <w:r w:rsidR="002102D3">
        <w:rPr>
          <w:rFonts w:ascii="Arial" w:hAnsi="Arial" w:cs="Arial"/>
          <w:sz w:val="24"/>
          <w:szCs w:val="24"/>
        </w:rPr>
        <w:t>donación de órganos y un procuramiento ineficiente, debido a un incumplimiento de los protocolos y escaso compromiso de gestión. El comité propone una serie d</w:t>
      </w:r>
      <w:r w:rsidR="00307BAF">
        <w:rPr>
          <w:rFonts w:ascii="Arial" w:hAnsi="Arial" w:cs="Arial"/>
          <w:sz w:val="24"/>
          <w:szCs w:val="24"/>
        </w:rPr>
        <w:t xml:space="preserve">e medidas de mejora como son la notificación sistemática y obligatoria de todos los potenciales donantes en los servicios de urgencia y unidades de paciente crítico, evaluación </w:t>
      </w:r>
      <w:r w:rsidR="003A5014">
        <w:rPr>
          <w:rFonts w:ascii="Arial" w:hAnsi="Arial" w:cs="Arial"/>
          <w:sz w:val="24"/>
          <w:szCs w:val="24"/>
        </w:rPr>
        <w:t xml:space="preserve">permanente </w:t>
      </w:r>
      <w:r w:rsidR="00307BAF">
        <w:rPr>
          <w:rFonts w:ascii="Arial" w:hAnsi="Arial" w:cs="Arial"/>
          <w:sz w:val="24"/>
          <w:szCs w:val="24"/>
        </w:rPr>
        <w:t>de resultados</w:t>
      </w:r>
      <w:r w:rsidR="003A5014">
        <w:rPr>
          <w:rFonts w:ascii="Arial" w:hAnsi="Arial" w:cs="Arial"/>
          <w:sz w:val="24"/>
          <w:szCs w:val="24"/>
        </w:rPr>
        <w:t xml:space="preserve"> de procura</w:t>
      </w:r>
      <w:r w:rsidR="00307BAF">
        <w:rPr>
          <w:rFonts w:ascii="Arial" w:hAnsi="Arial" w:cs="Arial"/>
          <w:sz w:val="24"/>
          <w:szCs w:val="24"/>
        </w:rPr>
        <w:t>, autoridades sanitarias empoderadas para corregir las deficiencias de notificación</w:t>
      </w:r>
      <w:r w:rsidR="003A5014">
        <w:rPr>
          <w:rFonts w:ascii="Arial" w:hAnsi="Arial" w:cs="Arial"/>
          <w:sz w:val="24"/>
          <w:szCs w:val="24"/>
        </w:rPr>
        <w:t xml:space="preserve"> y comp</w:t>
      </w:r>
      <w:r w:rsidR="008762AD">
        <w:rPr>
          <w:rFonts w:ascii="Arial" w:hAnsi="Arial" w:cs="Arial"/>
          <w:sz w:val="24"/>
          <w:szCs w:val="24"/>
        </w:rPr>
        <w:t>romiso</w:t>
      </w:r>
      <w:r w:rsidR="006418E2">
        <w:rPr>
          <w:rFonts w:ascii="Arial" w:hAnsi="Arial" w:cs="Arial"/>
          <w:sz w:val="24"/>
          <w:szCs w:val="24"/>
        </w:rPr>
        <w:t xml:space="preserve"> con la donación. También generar</w:t>
      </w:r>
      <w:r w:rsidR="003A5014">
        <w:rPr>
          <w:rFonts w:ascii="Arial" w:hAnsi="Arial" w:cs="Arial"/>
          <w:sz w:val="24"/>
          <w:szCs w:val="24"/>
        </w:rPr>
        <w:t xml:space="preserve"> </w:t>
      </w:r>
      <w:r w:rsidR="008762AD">
        <w:rPr>
          <w:rFonts w:ascii="Arial" w:hAnsi="Arial" w:cs="Arial"/>
          <w:sz w:val="24"/>
          <w:szCs w:val="24"/>
        </w:rPr>
        <w:t xml:space="preserve">programas de enseñanza </w:t>
      </w:r>
      <w:r w:rsidR="00993EBC">
        <w:rPr>
          <w:rFonts w:ascii="Arial" w:hAnsi="Arial" w:cs="Arial"/>
          <w:sz w:val="24"/>
          <w:szCs w:val="24"/>
        </w:rPr>
        <w:t>sobre</w:t>
      </w:r>
      <w:r w:rsidR="008762AD">
        <w:rPr>
          <w:rFonts w:ascii="Arial" w:hAnsi="Arial" w:cs="Arial"/>
          <w:sz w:val="24"/>
          <w:szCs w:val="24"/>
        </w:rPr>
        <w:t xml:space="preserve"> trasplantes y donación de órganos para estudiantes de educación media, técnica y universitaria, </w:t>
      </w:r>
      <w:r w:rsidR="006418E2">
        <w:rPr>
          <w:rFonts w:ascii="Arial" w:hAnsi="Arial" w:cs="Arial"/>
          <w:sz w:val="24"/>
          <w:szCs w:val="24"/>
        </w:rPr>
        <w:t xml:space="preserve">destacar el </w:t>
      </w:r>
      <w:r w:rsidR="008762AD">
        <w:rPr>
          <w:rFonts w:ascii="Arial" w:hAnsi="Arial" w:cs="Arial"/>
          <w:sz w:val="24"/>
          <w:szCs w:val="24"/>
        </w:rPr>
        <w:t xml:space="preserve">reconocimiento social </w:t>
      </w:r>
      <w:r w:rsidR="00993EBC">
        <w:rPr>
          <w:rFonts w:ascii="Arial" w:hAnsi="Arial" w:cs="Arial"/>
          <w:sz w:val="24"/>
          <w:szCs w:val="24"/>
        </w:rPr>
        <w:t xml:space="preserve">y </w:t>
      </w:r>
      <w:r w:rsidR="008762AD">
        <w:rPr>
          <w:rFonts w:ascii="Arial" w:hAnsi="Arial" w:cs="Arial"/>
          <w:sz w:val="24"/>
          <w:szCs w:val="24"/>
        </w:rPr>
        <w:t xml:space="preserve">valor de la solidaridad en trasplantes, como también capacitación permanente del personal de salud relacionado con el tema. Los </w:t>
      </w:r>
      <w:r w:rsidR="00993EBC">
        <w:rPr>
          <w:rFonts w:ascii="Arial" w:hAnsi="Arial" w:cs="Arial"/>
          <w:sz w:val="24"/>
          <w:szCs w:val="24"/>
        </w:rPr>
        <w:t xml:space="preserve">procesos de </w:t>
      </w:r>
      <w:r w:rsidR="008762AD">
        <w:rPr>
          <w:rFonts w:ascii="Arial" w:hAnsi="Arial" w:cs="Arial"/>
          <w:sz w:val="24"/>
          <w:szCs w:val="24"/>
        </w:rPr>
        <w:t xml:space="preserve">la donación </w:t>
      </w:r>
      <w:r w:rsidR="00993EBC">
        <w:rPr>
          <w:rFonts w:ascii="Arial" w:hAnsi="Arial" w:cs="Arial"/>
          <w:sz w:val="24"/>
          <w:szCs w:val="24"/>
        </w:rPr>
        <w:t xml:space="preserve">y trasplantes </w:t>
      </w:r>
      <w:r w:rsidR="008762AD">
        <w:rPr>
          <w:rFonts w:ascii="Arial" w:hAnsi="Arial" w:cs="Arial"/>
          <w:sz w:val="24"/>
          <w:szCs w:val="24"/>
        </w:rPr>
        <w:t xml:space="preserve">de órganos deben </w:t>
      </w:r>
      <w:r w:rsidR="00993EBC">
        <w:rPr>
          <w:rFonts w:ascii="Arial" w:hAnsi="Arial" w:cs="Arial"/>
          <w:sz w:val="24"/>
          <w:szCs w:val="24"/>
        </w:rPr>
        <w:t xml:space="preserve">contar con </w:t>
      </w:r>
      <w:r w:rsidR="008762AD">
        <w:rPr>
          <w:rFonts w:ascii="Arial" w:hAnsi="Arial" w:cs="Arial"/>
          <w:sz w:val="24"/>
          <w:szCs w:val="24"/>
        </w:rPr>
        <w:t>sólidos fundamentos éticos para ser aceptados por la sociedad.</w:t>
      </w:r>
    </w:p>
    <w:p w:rsidR="00993EBC" w:rsidRDefault="00993EBC" w:rsidP="00021529">
      <w:pPr>
        <w:rPr>
          <w:rFonts w:ascii="Arial" w:hAnsi="Arial" w:cs="Arial"/>
          <w:sz w:val="24"/>
          <w:szCs w:val="24"/>
        </w:rPr>
      </w:pPr>
    </w:p>
    <w:p w:rsidR="00021529" w:rsidRPr="006418E2" w:rsidRDefault="00021529" w:rsidP="00021529">
      <w:pPr>
        <w:rPr>
          <w:rFonts w:ascii="Arial" w:hAnsi="Arial" w:cs="Arial"/>
          <w:sz w:val="24"/>
          <w:szCs w:val="24"/>
          <w:lang w:val="en-US"/>
        </w:rPr>
      </w:pPr>
      <w:r w:rsidRPr="006418E2">
        <w:rPr>
          <w:rFonts w:ascii="Arial" w:hAnsi="Arial" w:cs="Arial"/>
          <w:sz w:val="24"/>
          <w:szCs w:val="24"/>
          <w:lang w:val="en-US"/>
        </w:rPr>
        <w:t>Summary</w:t>
      </w:r>
    </w:p>
    <w:p w:rsidR="00021529" w:rsidRDefault="00021529" w:rsidP="00735379">
      <w:pPr>
        <w:rPr>
          <w:rFonts w:ascii="Arial" w:hAnsi="Arial" w:cs="Arial"/>
          <w:i/>
          <w:iCs/>
          <w:sz w:val="24"/>
          <w:szCs w:val="24"/>
          <w:lang w:val="en-US"/>
        </w:rPr>
      </w:pPr>
      <w:r w:rsidRPr="00242A6E">
        <w:rPr>
          <w:rFonts w:ascii="Arial" w:hAnsi="Arial" w:cs="Arial"/>
          <w:i/>
          <w:iCs/>
          <w:sz w:val="24"/>
          <w:szCs w:val="24"/>
          <w:lang w:val="en-US"/>
        </w:rPr>
        <w:t xml:space="preserve">Due to the importance of organ donation and transplantation for public health service and the general insufficiencies observed at the national level with these procedures, the Chilean Academy of Medicine designated a group of specialists to evaluate the practice and propose reforms in order to improve results. In the last 6 years the mean number of organ transplants in Chile has been 340 cases </w:t>
      </w:r>
      <w:r w:rsidR="00DC6A1A" w:rsidRPr="00242A6E">
        <w:rPr>
          <w:rFonts w:ascii="Arial" w:hAnsi="Arial" w:cs="Arial"/>
          <w:i/>
          <w:iCs/>
          <w:sz w:val="24"/>
          <w:szCs w:val="24"/>
          <w:lang w:val="en-US"/>
        </w:rPr>
        <w:t xml:space="preserve">per year </w:t>
      </w:r>
      <w:r w:rsidRPr="00242A6E">
        <w:rPr>
          <w:rFonts w:ascii="Arial" w:hAnsi="Arial" w:cs="Arial"/>
          <w:i/>
          <w:iCs/>
          <w:sz w:val="24"/>
          <w:szCs w:val="24"/>
          <w:lang w:val="en-US"/>
        </w:rPr>
        <w:t xml:space="preserve">while effective </w:t>
      </w:r>
      <w:r w:rsidR="00FF13A0">
        <w:rPr>
          <w:rFonts w:ascii="Arial" w:hAnsi="Arial" w:cs="Arial"/>
          <w:i/>
          <w:iCs/>
          <w:sz w:val="24"/>
          <w:szCs w:val="24"/>
          <w:lang w:val="en-US"/>
        </w:rPr>
        <w:t>cadaveric</w:t>
      </w:r>
      <w:r w:rsidRPr="00242A6E">
        <w:rPr>
          <w:rFonts w:ascii="Arial" w:hAnsi="Arial" w:cs="Arial"/>
          <w:i/>
          <w:iCs/>
          <w:sz w:val="24"/>
          <w:szCs w:val="24"/>
          <w:lang w:val="en-US"/>
        </w:rPr>
        <w:t xml:space="preserve"> don</w:t>
      </w:r>
      <w:r w:rsidR="00FF13A0">
        <w:rPr>
          <w:rFonts w:ascii="Arial" w:hAnsi="Arial" w:cs="Arial"/>
          <w:i/>
          <w:iCs/>
          <w:sz w:val="24"/>
          <w:szCs w:val="24"/>
          <w:lang w:val="en-US"/>
        </w:rPr>
        <w:t>ors</w:t>
      </w:r>
      <w:r w:rsidRPr="00242A6E">
        <w:rPr>
          <w:rFonts w:ascii="Arial" w:hAnsi="Arial" w:cs="Arial"/>
          <w:i/>
          <w:iCs/>
          <w:sz w:val="24"/>
          <w:szCs w:val="24"/>
          <w:lang w:val="en-US"/>
        </w:rPr>
        <w:t xml:space="preserve"> ranged between 6 and 10 per million inhabitants. These averages have remained </w:t>
      </w:r>
      <w:r w:rsidR="00DC6A1A" w:rsidRPr="00242A6E">
        <w:rPr>
          <w:rFonts w:ascii="Arial" w:hAnsi="Arial" w:cs="Arial"/>
          <w:i/>
          <w:iCs/>
          <w:sz w:val="24"/>
          <w:szCs w:val="24"/>
          <w:lang w:val="en-US"/>
        </w:rPr>
        <w:t>stable</w:t>
      </w:r>
      <w:r w:rsidRPr="00242A6E">
        <w:rPr>
          <w:rFonts w:ascii="Arial" w:hAnsi="Arial" w:cs="Arial"/>
          <w:i/>
          <w:iCs/>
          <w:sz w:val="24"/>
          <w:szCs w:val="24"/>
          <w:lang w:val="en-US"/>
        </w:rPr>
        <w:t xml:space="preserve"> during this period and are among the lowest in the region.</w:t>
      </w:r>
      <w:r w:rsidR="00735379" w:rsidRPr="00242A6E">
        <w:rPr>
          <w:rFonts w:ascii="Arial" w:hAnsi="Arial" w:cs="Arial"/>
          <w:i/>
          <w:iCs/>
          <w:sz w:val="24"/>
          <w:szCs w:val="24"/>
          <w:lang w:val="en-US"/>
        </w:rPr>
        <w:t xml:space="preserve"> </w:t>
      </w:r>
      <w:r w:rsidRPr="00242A6E">
        <w:rPr>
          <w:rFonts w:ascii="Arial" w:hAnsi="Arial" w:cs="Arial"/>
          <w:i/>
          <w:iCs/>
          <w:sz w:val="24"/>
          <w:szCs w:val="24"/>
          <w:lang w:val="en-US"/>
        </w:rPr>
        <w:t>Our analysis attributed these deficient results mainly to low organ donation and inefficient procurement due to lack of compliance with protocols and little accountability for under performance.</w:t>
      </w:r>
      <w:r w:rsidR="00735379" w:rsidRPr="00242A6E">
        <w:rPr>
          <w:rFonts w:ascii="Arial" w:hAnsi="Arial" w:cs="Arial"/>
          <w:i/>
          <w:iCs/>
          <w:sz w:val="24"/>
          <w:szCs w:val="24"/>
          <w:lang w:val="en-US"/>
        </w:rPr>
        <w:t xml:space="preserve"> </w:t>
      </w:r>
      <w:r w:rsidRPr="00242A6E">
        <w:rPr>
          <w:rFonts w:ascii="Arial" w:hAnsi="Arial" w:cs="Arial"/>
          <w:i/>
          <w:iCs/>
          <w:sz w:val="24"/>
          <w:szCs w:val="24"/>
          <w:lang w:val="en-US"/>
        </w:rPr>
        <w:t xml:space="preserve">The committee proposes several measures for improvement: systematic and obligatory report of potential organ donors by all emergency and critical care centers; frequent evaluation of results; health authorities empowered to correct </w:t>
      </w:r>
      <w:r w:rsidR="00DC6A1A" w:rsidRPr="00242A6E">
        <w:rPr>
          <w:rFonts w:ascii="Arial" w:hAnsi="Arial" w:cs="Arial"/>
          <w:i/>
          <w:iCs/>
          <w:sz w:val="24"/>
          <w:szCs w:val="24"/>
          <w:lang w:val="en-US"/>
        </w:rPr>
        <w:t>insuf</w:t>
      </w:r>
      <w:r w:rsidRPr="00242A6E">
        <w:rPr>
          <w:rFonts w:ascii="Arial" w:hAnsi="Arial" w:cs="Arial"/>
          <w:i/>
          <w:iCs/>
          <w:sz w:val="24"/>
          <w:szCs w:val="24"/>
          <w:lang w:val="en-US"/>
        </w:rPr>
        <w:t>ficiencies and lack of compliance in reporting implementation; education programs for primary, secondary, technical and university students to improve the</w:t>
      </w:r>
      <w:r w:rsidR="0085645F" w:rsidRPr="00242A6E">
        <w:rPr>
          <w:rFonts w:ascii="Arial" w:hAnsi="Arial" w:cs="Arial"/>
          <w:i/>
          <w:iCs/>
          <w:sz w:val="24"/>
          <w:szCs w:val="24"/>
          <w:lang w:val="en-US"/>
        </w:rPr>
        <w:t>ir</w:t>
      </w:r>
      <w:r w:rsidRPr="00242A6E">
        <w:rPr>
          <w:rFonts w:ascii="Arial" w:hAnsi="Arial" w:cs="Arial"/>
          <w:i/>
          <w:iCs/>
          <w:sz w:val="24"/>
          <w:szCs w:val="24"/>
          <w:lang w:val="en-US"/>
        </w:rPr>
        <w:t xml:space="preserve"> knowledge, recognize the social </w:t>
      </w:r>
      <w:r w:rsidR="0085645F" w:rsidRPr="00242A6E">
        <w:rPr>
          <w:rFonts w:ascii="Arial" w:hAnsi="Arial" w:cs="Arial"/>
          <w:i/>
          <w:iCs/>
          <w:sz w:val="24"/>
          <w:szCs w:val="24"/>
          <w:lang w:val="en-US"/>
        </w:rPr>
        <w:lastRenderedPageBreak/>
        <w:t>significance, the</w:t>
      </w:r>
      <w:r w:rsidRPr="00242A6E">
        <w:rPr>
          <w:rFonts w:ascii="Arial" w:hAnsi="Arial" w:cs="Arial"/>
          <w:i/>
          <w:iCs/>
          <w:sz w:val="24"/>
          <w:szCs w:val="24"/>
          <w:lang w:val="en-US"/>
        </w:rPr>
        <w:t xml:space="preserve"> solidarity required for transplantation</w:t>
      </w:r>
      <w:r w:rsidR="0085645F" w:rsidRPr="00242A6E">
        <w:rPr>
          <w:rFonts w:ascii="Arial" w:hAnsi="Arial" w:cs="Arial"/>
          <w:i/>
          <w:iCs/>
          <w:sz w:val="24"/>
          <w:szCs w:val="24"/>
          <w:lang w:val="en-US"/>
        </w:rPr>
        <w:t xml:space="preserve"> policies</w:t>
      </w:r>
      <w:r w:rsidRPr="00242A6E">
        <w:rPr>
          <w:rFonts w:ascii="Arial" w:hAnsi="Arial" w:cs="Arial"/>
          <w:i/>
          <w:iCs/>
          <w:sz w:val="24"/>
          <w:szCs w:val="24"/>
          <w:lang w:val="en-US"/>
        </w:rPr>
        <w:t xml:space="preserve"> and specialized updated training of</w:t>
      </w:r>
      <w:r w:rsidR="0085645F" w:rsidRPr="00242A6E">
        <w:rPr>
          <w:rFonts w:ascii="Arial" w:hAnsi="Arial" w:cs="Arial"/>
          <w:i/>
          <w:iCs/>
          <w:sz w:val="24"/>
          <w:szCs w:val="24"/>
          <w:lang w:val="en-US"/>
        </w:rPr>
        <w:t xml:space="preserve"> all</w:t>
      </w:r>
      <w:r w:rsidRPr="00242A6E">
        <w:rPr>
          <w:rFonts w:ascii="Arial" w:hAnsi="Arial" w:cs="Arial"/>
          <w:i/>
          <w:iCs/>
          <w:sz w:val="24"/>
          <w:szCs w:val="24"/>
          <w:lang w:val="en-US"/>
        </w:rPr>
        <w:t xml:space="preserve"> health professionals involved. Organ donation and transplantation must be based on clear and fair ethical considerations in order to be accepted by the general public</w:t>
      </w:r>
      <w:r w:rsidR="001328AA" w:rsidRPr="00242A6E">
        <w:rPr>
          <w:rFonts w:ascii="Arial" w:hAnsi="Arial" w:cs="Arial"/>
          <w:i/>
          <w:iCs/>
          <w:sz w:val="24"/>
          <w:szCs w:val="24"/>
          <w:lang w:val="en-US"/>
        </w:rPr>
        <w:t>.</w:t>
      </w:r>
    </w:p>
    <w:p w:rsidR="004E6D73" w:rsidRPr="004E6D73" w:rsidRDefault="004E6D73" w:rsidP="00735379">
      <w:pPr>
        <w:rPr>
          <w:rFonts w:ascii="Arial" w:hAnsi="Arial" w:cs="Arial"/>
          <w:iCs/>
          <w:sz w:val="24"/>
          <w:szCs w:val="24"/>
          <w:lang w:val="en-US"/>
        </w:rPr>
      </w:pPr>
      <w:r w:rsidRPr="004E6D73">
        <w:rPr>
          <w:rFonts w:ascii="Arial" w:hAnsi="Arial" w:cs="Arial"/>
          <w:iCs/>
          <w:sz w:val="24"/>
          <w:szCs w:val="24"/>
          <w:lang w:val="en-US"/>
        </w:rPr>
        <w:t xml:space="preserve">Key words: </w:t>
      </w:r>
      <w:r>
        <w:rPr>
          <w:rFonts w:ascii="Arial" w:hAnsi="Arial" w:cs="Arial"/>
          <w:iCs/>
          <w:sz w:val="24"/>
          <w:szCs w:val="24"/>
          <w:lang w:val="en-US"/>
        </w:rPr>
        <w:t>organ transplantation, organ donation, organ procurement systems, organ procurement</w:t>
      </w:r>
    </w:p>
    <w:p w:rsidR="00021529" w:rsidRPr="00242A6E" w:rsidRDefault="00021529" w:rsidP="00021529">
      <w:pPr>
        <w:spacing w:after="0"/>
        <w:jc w:val="both"/>
        <w:rPr>
          <w:rFonts w:ascii="Arial" w:hAnsi="Arial" w:cs="Arial"/>
          <w:sz w:val="24"/>
          <w:szCs w:val="24"/>
          <w:lang w:val="en-US"/>
        </w:rPr>
      </w:pPr>
    </w:p>
    <w:p w:rsidR="00021529" w:rsidRPr="00242A6E" w:rsidRDefault="00021529" w:rsidP="00021529">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993EBC" w:rsidRPr="006418E2" w:rsidRDefault="00993EBC" w:rsidP="00B34493">
      <w:pPr>
        <w:spacing w:after="0"/>
        <w:jc w:val="both"/>
        <w:rPr>
          <w:rFonts w:ascii="Arial" w:hAnsi="Arial" w:cs="Arial"/>
          <w:sz w:val="24"/>
          <w:szCs w:val="24"/>
          <w:lang w:val="en-US"/>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Ante la importancia para la salud pública de los trasplantes de órganos y la realidad nacional que muestra insuficiencias en la materia, la Academia Chilena de Medicina decidió formar un Comité para evaluar la situación actual y proponer mejoras a las autoridades de salud y a la comunidad nacional.</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En Chile, los trasplantes de órganos sólidos (TXO) se inician en la década de los años 60, poco tiempo después que éstos se realizaran a nivel mundial. Hasta la fecha, se han efectuado en nuestro país más de</w:t>
      </w:r>
      <w:r w:rsidR="00B23018" w:rsidRPr="00242A6E">
        <w:rPr>
          <w:rFonts w:ascii="Arial" w:hAnsi="Arial" w:cs="Arial"/>
          <w:sz w:val="24"/>
          <w:szCs w:val="24"/>
        </w:rPr>
        <w:t xml:space="preserve"> once </w:t>
      </w:r>
      <w:r w:rsidRPr="00242A6E">
        <w:rPr>
          <w:rFonts w:ascii="Arial" w:hAnsi="Arial" w:cs="Arial"/>
          <w:sz w:val="24"/>
          <w:szCs w:val="24"/>
        </w:rPr>
        <w:t>mil TXO. Los resultados obtenidos en términos de supervivencia de pacientes, de órganos y complicaciones del procedimiento, son similares a las de los mejores centros internacionales. Durante los últimos 6 años, el promedio anual de TXO con órganos de cadáver en nuestro país, ha sido de 340</w:t>
      </w:r>
      <w:r w:rsidR="00D91B28" w:rsidRPr="00242A6E">
        <w:rPr>
          <w:rFonts w:ascii="Arial" w:hAnsi="Arial" w:cs="Arial"/>
          <w:sz w:val="24"/>
          <w:szCs w:val="24"/>
          <w:vertAlign w:val="superscript"/>
        </w:rPr>
        <w:t>1,2</w:t>
      </w:r>
      <w:r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A pesar de los buenos resultados clínicos, los datos actuales muestran que el número de trasplantes se ha mantenido sin variaciones durante los últimos 6 años. Esto es debido en gran parte a escasez de donación de órganos. La afirmación “sin donantes no hay trasplantes” es indiscutible. Por este motivo el Comité decidió poner énfasis en el proceso de donación de órganos. Estos donantes son principalmente pacientes con daño cerebral catastrófico por traumatismo encéfalo craneano o accidente cerebro vascular, que evolucionan a muerte encefálica.</w:t>
      </w:r>
    </w:p>
    <w:p w:rsidR="00B34493" w:rsidRPr="00242A6E" w:rsidRDefault="00B34493"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 xml:space="preserve">Las tasas de donación a nivel mundial fluctúan entre 2 y 47 por millón de habitantes (PMHA). En Europa la tasa promedio es 22, destacando España con 47 donantes PMHA. En EE. UU. la tasa es 32. En Hispanoamérica, países como Uruguay, Argentina y algunos </w:t>
      </w:r>
      <w:r w:rsidR="007045DB" w:rsidRPr="00242A6E">
        <w:rPr>
          <w:rFonts w:ascii="Arial" w:hAnsi="Arial" w:cs="Arial"/>
          <w:sz w:val="24"/>
          <w:szCs w:val="24"/>
        </w:rPr>
        <w:t>e</w:t>
      </w:r>
      <w:r w:rsidRPr="00242A6E">
        <w:rPr>
          <w:rFonts w:ascii="Arial" w:hAnsi="Arial" w:cs="Arial"/>
          <w:sz w:val="24"/>
          <w:szCs w:val="24"/>
        </w:rPr>
        <w:t>stados en Brasil, tienen tasas de donación por sobre 20 PMHA</w:t>
      </w:r>
      <w:r w:rsidR="00D91B28" w:rsidRPr="00242A6E">
        <w:rPr>
          <w:rFonts w:ascii="Arial" w:hAnsi="Arial" w:cs="Arial"/>
          <w:sz w:val="24"/>
          <w:szCs w:val="24"/>
          <w:vertAlign w:val="superscript"/>
        </w:rPr>
        <w:t>3-5</w:t>
      </w:r>
      <w:r w:rsidRPr="00242A6E">
        <w:rPr>
          <w:rFonts w:ascii="Arial" w:hAnsi="Arial" w:cs="Arial"/>
          <w:sz w:val="24"/>
          <w:szCs w:val="24"/>
        </w:rPr>
        <w:t>. En Chile, en los últimos 10 años, nuestra tasa ha oscilado entre 6 y 10 PMHA, siendo de las más bajas en la región.</w:t>
      </w:r>
      <w:r w:rsidR="00B23018" w:rsidRPr="00242A6E">
        <w:rPr>
          <w:rFonts w:ascii="Arial" w:hAnsi="Arial" w:cs="Arial"/>
          <w:sz w:val="24"/>
          <w:szCs w:val="24"/>
        </w:rPr>
        <w:t xml:space="preserve"> Ademas</w:t>
      </w:r>
      <w:r w:rsidR="00867460" w:rsidRPr="00242A6E">
        <w:rPr>
          <w:rFonts w:ascii="Arial" w:hAnsi="Arial" w:cs="Arial"/>
          <w:sz w:val="24"/>
          <w:szCs w:val="24"/>
        </w:rPr>
        <w:t>,</w:t>
      </w:r>
      <w:r w:rsidRPr="00242A6E">
        <w:rPr>
          <w:rFonts w:ascii="Arial" w:hAnsi="Arial" w:cs="Arial"/>
          <w:sz w:val="24"/>
          <w:szCs w:val="24"/>
        </w:rPr>
        <w:t xml:space="preserve"> </w:t>
      </w:r>
      <w:r w:rsidR="00B23018" w:rsidRPr="00242A6E">
        <w:rPr>
          <w:rFonts w:ascii="Arial" w:hAnsi="Arial" w:cs="Arial"/>
          <w:sz w:val="24"/>
          <w:szCs w:val="24"/>
        </w:rPr>
        <w:t>e</w:t>
      </w:r>
      <w:r w:rsidRPr="00242A6E">
        <w:rPr>
          <w:rFonts w:ascii="Arial" w:hAnsi="Arial" w:cs="Arial"/>
          <w:sz w:val="24"/>
          <w:szCs w:val="24"/>
        </w:rPr>
        <w:t>sto se ve agravado porque la necesidad de órganos ha aumentado en las últimas décadas</w:t>
      </w:r>
      <w:r w:rsidR="00B23018" w:rsidRPr="00242A6E">
        <w:rPr>
          <w:rFonts w:ascii="Arial" w:hAnsi="Arial" w:cs="Arial"/>
          <w:sz w:val="24"/>
          <w:szCs w:val="24"/>
        </w:rPr>
        <w:t>, debido a</w:t>
      </w:r>
      <w:r w:rsidRPr="00242A6E">
        <w:rPr>
          <w:rFonts w:ascii="Arial" w:hAnsi="Arial" w:cs="Arial"/>
          <w:sz w:val="24"/>
          <w:szCs w:val="24"/>
        </w:rPr>
        <w:t xml:space="preserve"> los </w:t>
      </w:r>
      <w:r w:rsidR="00D06867" w:rsidRPr="00242A6E">
        <w:rPr>
          <w:rFonts w:ascii="Arial" w:hAnsi="Arial" w:cs="Arial"/>
          <w:sz w:val="24"/>
          <w:szCs w:val="24"/>
        </w:rPr>
        <w:t>mejores resultados</w:t>
      </w:r>
      <w:r w:rsidR="00B23018" w:rsidRPr="00242A6E">
        <w:rPr>
          <w:rFonts w:ascii="Arial" w:hAnsi="Arial" w:cs="Arial"/>
          <w:sz w:val="24"/>
          <w:szCs w:val="24"/>
        </w:rPr>
        <w:t xml:space="preserve"> de</w:t>
      </w:r>
      <w:r w:rsidR="00D06867" w:rsidRPr="00242A6E">
        <w:rPr>
          <w:rFonts w:ascii="Arial" w:hAnsi="Arial" w:cs="Arial"/>
          <w:sz w:val="24"/>
          <w:szCs w:val="24"/>
        </w:rPr>
        <w:t xml:space="preserve"> corto y largo plazo </w:t>
      </w:r>
      <w:r w:rsidR="00B23018" w:rsidRPr="00242A6E">
        <w:rPr>
          <w:rFonts w:ascii="Arial" w:hAnsi="Arial" w:cs="Arial"/>
          <w:sz w:val="24"/>
          <w:szCs w:val="24"/>
        </w:rPr>
        <w:t xml:space="preserve">con </w:t>
      </w:r>
      <w:r w:rsidR="00D06867" w:rsidRPr="00242A6E">
        <w:rPr>
          <w:rFonts w:ascii="Arial" w:hAnsi="Arial" w:cs="Arial"/>
          <w:sz w:val="24"/>
          <w:szCs w:val="24"/>
        </w:rPr>
        <w:t xml:space="preserve">este tratamiento </w:t>
      </w:r>
      <w:r w:rsidR="00B23018" w:rsidRPr="00242A6E">
        <w:rPr>
          <w:rFonts w:ascii="Arial" w:hAnsi="Arial" w:cs="Arial"/>
          <w:sz w:val="24"/>
          <w:szCs w:val="24"/>
        </w:rPr>
        <w:t xml:space="preserve"> e </w:t>
      </w:r>
      <w:r w:rsidRPr="00242A6E">
        <w:rPr>
          <w:rFonts w:ascii="Arial" w:hAnsi="Arial" w:cs="Arial"/>
          <w:sz w:val="24"/>
          <w:szCs w:val="24"/>
        </w:rPr>
        <w:t>indicaci</w:t>
      </w:r>
      <w:r w:rsidR="00B23018" w:rsidRPr="00242A6E">
        <w:rPr>
          <w:rFonts w:ascii="Arial" w:hAnsi="Arial" w:cs="Arial"/>
          <w:sz w:val="24"/>
          <w:szCs w:val="24"/>
        </w:rPr>
        <w:t>ones</w:t>
      </w:r>
      <w:r w:rsidRPr="00242A6E">
        <w:rPr>
          <w:rFonts w:ascii="Arial" w:hAnsi="Arial" w:cs="Arial"/>
          <w:sz w:val="24"/>
          <w:szCs w:val="24"/>
        </w:rPr>
        <w:t xml:space="preserve"> de trasplante</w:t>
      </w:r>
      <w:r w:rsidR="00CA06B9" w:rsidRPr="00242A6E">
        <w:rPr>
          <w:rFonts w:ascii="Arial" w:hAnsi="Arial" w:cs="Arial"/>
          <w:sz w:val="24"/>
          <w:szCs w:val="24"/>
        </w:rPr>
        <w:t xml:space="preserve"> </w:t>
      </w:r>
      <w:r w:rsidR="00B23018" w:rsidRPr="00242A6E">
        <w:rPr>
          <w:rFonts w:ascii="Arial" w:hAnsi="Arial" w:cs="Arial"/>
          <w:sz w:val="24"/>
          <w:szCs w:val="24"/>
        </w:rPr>
        <w:t xml:space="preserve">en </w:t>
      </w:r>
      <w:r w:rsidRPr="00242A6E">
        <w:rPr>
          <w:rFonts w:ascii="Arial" w:hAnsi="Arial" w:cs="Arial"/>
          <w:sz w:val="24"/>
          <w:szCs w:val="24"/>
        </w:rPr>
        <w:t>patologías nuevas y más complejas. Esto hace imperativo aumentar la tasa de donación</w:t>
      </w:r>
      <w:r w:rsidR="00D06867" w:rsidRPr="00242A6E">
        <w:rPr>
          <w:rFonts w:ascii="Arial" w:hAnsi="Arial" w:cs="Arial"/>
          <w:sz w:val="24"/>
          <w:szCs w:val="24"/>
        </w:rPr>
        <w:t>.</w:t>
      </w:r>
      <w:r w:rsidRPr="00242A6E">
        <w:rPr>
          <w:rFonts w:ascii="Arial" w:hAnsi="Arial" w:cs="Arial"/>
          <w:sz w:val="24"/>
          <w:szCs w:val="24"/>
        </w:rPr>
        <w:t xml:space="preserve"> </w:t>
      </w:r>
    </w:p>
    <w:p w:rsidR="00A4343E" w:rsidRPr="00242A6E" w:rsidRDefault="00A4343E"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Si tuviésemos por ejemplo la tasa de donación de España, podríamos lograr anualmente más de 800 donantes efectivos. Sin embargo, en los últimos 6 años hemos tenido entre 103 y 173 donantes anuales. Esto es consecuencia de una insuficiente detección, falta de complementación entre médicos tratantes y coordinadores de trasplantes, sumado a una alta tasa de rechazo familiar. Así, el número de trasplantes que se realizan en nuestro país es muy insuficiente para las necesidades de la población. Para alcanzar</w:t>
      </w:r>
      <w:r w:rsidR="00A11208" w:rsidRPr="00242A6E">
        <w:rPr>
          <w:rFonts w:ascii="Arial" w:hAnsi="Arial" w:cs="Arial"/>
          <w:sz w:val="24"/>
          <w:szCs w:val="24"/>
        </w:rPr>
        <w:t xml:space="preserve"> los mejores</w:t>
      </w:r>
      <w:r w:rsidRPr="00242A6E">
        <w:rPr>
          <w:rFonts w:ascii="Arial" w:hAnsi="Arial" w:cs="Arial"/>
          <w:sz w:val="24"/>
          <w:szCs w:val="24"/>
        </w:rPr>
        <w:t xml:space="preserve"> estándares internacionales, los donantes potenciales deben ser detectados oportunamente, </w:t>
      </w:r>
      <w:r w:rsidRPr="00242A6E">
        <w:rPr>
          <w:rFonts w:ascii="Arial" w:hAnsi="Arial" w:cs="Arial"/>
          <w:sz w:val="24"/>
          <w:szCs w:val="24"/>
        </w:rPr>
        <w:lastRenderedPageBreak/>
        <w:t>mantenidos en una Unidad de Pacientes Críticos (UPC), luego obtener el consentimiento de donación y finalmente coordinar con los equipos de trasplantes la procura de los órganos que corresponda. Si logramos cumplir con eficiencia estas etapas del proceso, nuestros resultados mejorarían significativamente</w:t>
      </w:r>
      <w:r w:rsidR="00D91B28" w:rsidRPr="00242A6E">
        <w:rPr>
          <w:rFonts w:ascii="Arial" w:hAnsi="Arial" w:cs="Arial"/>
          <w:sz w:val="24"/>
          <w:szCs w:val="24"/>
          <w:vertAlign w:val="superscript"/>
        </w:rPr>
        <w:t>6-9</w:t>
      </w:r>
      <w:r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Actualmente alrededor del 80 a 85 % de los donantes cadavéricos son originados en el sistema público y 15 a 20% en instituciones privadas</w:t>
      </w:r>
      <w:r w:rsidR="00A11208" w:rsidRPr="00242A6E">
        <w:rPr>
          <w:rFonts w:ascii="Arial" w:hAnsi="Arial" w:cs="Arial"/>
          <w:sz w:val="24"/>
          <w:szCs w:val="24"/>
        </w:rPr>
        <w:t>,</w:t>
      </w:r>
      <w:r w:rsidRPr="00242A6E">
        <w:rPr>
          <w:rFonts w:ascii="Arial" w:hAnsi="Arial" w:cs="Arial"/>
          <w:sz w:val="24"/>
          <w:szCs w:val="24"/>
        </w:rPr>
        <w:t xml:space="preserve"> que se coordinan y complementan eficientemente. La mayoría de los trasplantes se realizan en la región Metropolitana. A nivel nacional, entre los años 2010 y 2017, hubo 863 donantes cadavéricos efectivos en el sistema público y 146 en el sistema privado.  Si se mide la capacidad de lograr donantes efectivos por centro, se observa una gran variabilidad, aunque cuenten con una estructura, número de camas, recursos humanos y población asignada semejante. La cifra de donantes cadavéricos efectivos procurados por centro para estos años, osciló entre 1 y 21 por centro. Necesitamos identificar los factores que generan estas diferencias para proponer las soluciones respectivas</w:t>
      </w:r>
      <w:r w:rsidR="00D91B28" w:rsidRPr="00242A6E">
        <w:rPr>
          <w:rFonts w:ascii="Arial" w:hAnsi="Arial" w:cs="Arial"/>
          <w:sz w:val="24"/>
          <w:szCs w:val="24"/>
          <w:vertAlign w:val="superscript"/>
        </w:rPr>
        <w:t>10</w:t>
      </w:r>
      <w:r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El año 2010 el Ministerio de Salud</w:t>
      </w:r>
      <w:r w:rsidR="00BF4966" w:rsidRPr="00242A6E">
        <w:rPr>
          <w:rFonts w:ascii="Arial" w:hAnsi="Arial" w:cs="Arial"/>
          <w:sz w:val="24"/>
          <w:szCs w:val="24"/>
        </w:rPr>
        <w:t xml:space="preserve"> (MINSAL)</w:t>
      </w:r>
      <w:r w:rsidRPr="00242A6E">
        <w:rPr>
          <w:rFonts w:ascii="Arial" w:hAnsi="Arial" w:cs="Arial"/>
          <w:sz w:val="24"/>
          <w:szCs w:val="24"/>
        </w:rPr>
        <w:t xml:space="preserve"> asumió la coordinación nacional de trasplantes, con la responsabilidad de organizar el procuramiento y los trasplantes de órganos</w:t>
      </w:r>
      <w:r w:rsidR="00C474AD" w:rsidRPr="00242A6E">
        <w:rPr>
          <w:rFonts w:ascii="Arial" w:hAnsi="Arial" w:cs="Arial"/>
          <w:sz w:val="24"/>
          <w:szCs w:val="24"/>
          <w:vertAlign w:val="superscript"/>
        </w:rPr>
        <w:t>11</w:t>
      </w:r>
      <w:r w:rsidRPr="00242A6E">
        <w:rPr>
          <w:rFonts w:ascii="Arial" w:hAnsi="Arial" w:cs="Arial"/>
          <w:sz w:val="24"/>
          <w:szCs w:val="24"/>
        </w:rPr>
        <w:t>.  Esta red de coordinadores se distribuye en instituciones públicas a lo largo del territorio nacional donde existe infraestructura suficiente para la pesquisa, mantención de potenciales donantes y la realización de trasplantes. A nivel privado se generó un sistema similar que también</w:t>
      </w:r>
      <w:r w:rsidR="00A11208" w:rsidRPr="00242A6E">
        <w:rPr>
          <w:rFonts w:ascii="Arial" w:hAnsi="Arial" w:cs="Arial"/>
          <w:sz w:val="24"/>
          <w:szCs w:val="24"/>
        </w:rPr>
        <w:t xml:space="preserve"> es </w:t>
      </w:r>
      <w:r w:rsidRPr="00242A6E">
        <w:rPr>
          <w:rFonts w:ascii="Arial" w:hAnsi="Arial" w:cs="Arial"/>
          <w:sz w:val="24"/>
          <w:szCs w:val="24"/>
        </w:rPr>
        <w:t>parte de la coordinadora naciona</w:t>
      </w:r>
      <w:r w:rsidR="000A6E1F" w:rsidRPr="00242A6E">
        <w:rPr>
          <w:rFonts w:ascii="Arial" w:hAnsi="Arial" w:cs="Arial"/>
          <w:sz w:val="24"/>
          <w:szCs w:val="24"/>
        </w:rPr>
        <w:t>l</w:t>
      </w:r>
      <w:r w:rsidR="006C5B4F" w:rsidRPr="00242A6E">
        <w:rPr>
          <w:rFonts w:ascii="Arial" w:hAnsi="Arial" w:cs="Arial"/>
          <w:sz w:val="24"/>
          <w:szCs w:val="24"/>
          <w:vertAlign w:val="superscript"/>
        </w:rPr>
        <w:t>12</w:t>
      </w:r>
      <w:r w:rsidRPr="00242A6E">
        <w:rPr>
          <w:rFonts w:ascii="Arial" w:hAnsi="Arial" w:cs="Arial"/>
          <w:sz w:val="24"/>
          <w:szCs w:val="24"/>
        </w:rPr>
        <w:t>. De esta forma se constituyó un modelo semejante a los que funcionan en países con buenos resultados en donación de órganos y trasplantes, como son España,</w:t>
      </w:r>
      <w:r w:rsidR="00A11208" w:rsidRPr="00242A6E">
        <w:rPr>
          <w:rFonts w:ascii="Arial" w:hAnsi="Arial" w:cs="Arial"/>
          <w:sz w:val="24"/>
          <w:szCs w:val="24"/>
        </w:rPr>
        <w:t xml:space="preserve"> la Comunidad Europea y</w:t>
      </w:r>
      <w:r w:rsidRPr="00242A6E">
        <w:rPr>
          <w:rFonts w:ascii="Arial" w:hAnsi="Arial" w:cs="Arial"/>
          <w:sz w:val="24"/>
          <w:szCs w:val="24"/>
        </w:rPr>
        <w:t xml:space="preserve"> EE. UU</w:t>
      </w:r>
      <w:r w:rsidR="00D91B28" w:rsidRPr="00242A6E">
        <w:rPr>
          <w:rFonts w:ascii="Arial" w:hAnsi="Arial" w:cs="Arial"/>
          <w:sz w:val="24"/>
          <w:szCs w:val="24"/>
          <w:vertAlign w:val="superscript"/>
        </w:rPr>
        <w:t>1</w:t>
      </w:r>
      <w:r w:rsidR="006C5B4F" w:rsidRPr="00242A6E">
        <w:rPr>
          <w:rFonts w:ascii="Arial" w:hAnsi="Arial" w:cs="Arial"/>
          <w:sz w:val="24"/>
          <w:szCs w:val="24"/>
          <w:vertAlign w:val="superscript"/>
        </w:rPr>
        <w:t>3</w:t>
      </w:r>
      <w:r w:rsidRPr="00242A6E">
        <w:rPr>
          <w:rFonts w:ascii="Arial" w:hAnsi="Arial" w:cs="Arial"/>
          <w:sz w:val="24"/>
          <w:szCs w:val="24"/>
        </w:rPr>
        <w:t xml:space="preserve">. </w:t>
      </w:r>
    </w:p>
    <w:p w:rsidR="00B34493" w:rsidRPr="00242A6E" w:rsidRDefault="00B34493"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Las leyes y reglamentos sobre donación y trasplantes de órganos y tejidos son consideradas pilares en el progreso de esta actividad. Es responsabilidad del Estado elaborarlas y vigilar su cumplimiento, como se expresa en la Declaración de Estambul 2008</w:t>
      </w:r>
      <w:r w:rsidR="00D91B28" w:rsidRPr="00242A6E">
        <w:rPr>
          <w:rFonts w:ascii="Arial" w:hAnsi="Arial" w:cs="Arial"/>
          <w:sz w:val="24"/>
          <w:szCs w:val="24"/>
          <w:vertAlign w:val="superscript"/>
        </w:rPr>
        <w:t>1</w:t>
      </w:r>
      <w:r w:rsidR="006C5B4F" w:rsidRPr="00242A6E">
        <w:rPr>
          <w:rFonts w:ascii="Arial" w:hAnsi="Arial" w:cs="Arial"/>
          <w:sz w:val="24"/>
          <w:szCs w:val="24"/>
          <w:vertAlign w:val="superscript"/>
        </w:rPr>
        <w:t>4</w:t>
      </w:r>
      <w:r w:rsidR="006C5B4F" w:rsidRPr="00242A6E">
        <w:rPr>
          <w:rFonts w:ascii="Arial" w:hAnsi="Arial" w:cs="Arial"/>
          <w:sz w:val="24"/>
          <w:szCs w:val="24"/>
        </w:rPr>
        <w:t xml:space="preserve">. </w:t>
      </w:r>
      <w:r w:rsidRPr="00242A6E">
        <w:rPr>
          <w:rFonts w:ascii="Arial" w:hAnsi="Arial" w:cs="Arial"/>
          <w:sz w:val="24"/>
          <w:szCs w:val="24"/>
        </w:rPr>
        <w:t>Nuestra historia de cuerpos legales relacionados con los trasplantes y la donación de órganos se inicia el año 1963 (Ley 15.262). Bajo este marco se realizaron los primeros TXO con donantes vivos y de cadáver.</w:t>
      </w:r>
    </w:p>
    <w:p w:rsidR="00A4343E" w:rsidRPr="00242A6E" w:rsidRDefault="00A4343E"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La ley 18.173 del año 1982 introdujo los conceptos de donante vivo, de cadáver y la muerte encefálica (ME), lo cual se expresa en el reglamento solo para efectos de trasplante.</w:t>
      </w:r>
      <w:r w:rsidR="00D71715" w:rsidRPr="00242A6E">
        <w:rPr>
          <w:rFonts w:ascii="Arial" w:hAnsi="Arial" w:cs="Arial"/>
          <w:sz w:val="24"/>
          <w:szCs w:val="24"/>
        </w:rPr>
        <w:t xml:space="preserve"> </w:t>
      </w:r>
      <w:r w:rsidRPr="00242A6E">
        <w:rPr>
          <w:rFonts w:ascii="Arial" w:hAnsi="Arial" w:cs="Arial"/>
          <w:sz w:val="24"/>
          <w:szCs w:val="24"/>
        </w:rPr>
        <w:t>En 1994 durante el trámite parlamentario de la ley</w:t>
      </w:r>
      <w:r w:rsidR="00D71715" w:rsidRPr="00242A6E">
        <w:rPr>
          <w:rFonts w:ascii="Arial" w:hAnsi="Arial" w:cs="Arial"/>
          <w:sz w:val="24"/>
          <w:szCs w:val="24"/>
        </w:rPr>
        <w:t xml:space="preserve"> 19.451, el concepto de ME fue </w:t>
      </w:r>
      <w:r w:rsidRPr="00242A6E">
        <w:rPr>
          <w:rFonts w:ascii="Arial" w:hAnsi="Arial" w:cs="Arial"/>
          <w:sz w:val="24"/>
          <w:szCs w:val="24"/>
        </w:rPr>
        <w:t>impugnado ante el Tribunal Constitucional</w:t>
      </w:r>
      <w:r w:rsidR="00D06867" w:rsidRPr="00242A6E">
        <w:rPr>
          <w:rFonts w:ascii="Arial" w:hAnsi="Arial" w:cs="Arial"/>
          <w:sz w:val="24"/>
          <w:szCs w:val="24"/>
        </w:rPr>
        <w:t>, el cual</w:t>
      </w:r>
      <w:r w:rsidRPr="00242A6E">
        <w:rPr>
          <w:rFonts w:ascii="Arial" w:hAnsi="Arial" w:cs="Arial"/>
          <w:sz w:val="24"/>
          <w:szCs w:val="24"/>
        </w:rPr>
        <w:t xml:space="preserve"> mediante un fallo favorable determinó que “la abolición total e irreversible de todas las funciones encefálicas constituye la muerte real, definitiva, univoca e inequívoca del ser humano”. Esta ley y su reglamento definieron adecuadamente el proceso de </w:t>
      </w:r>
      <w:r w:rsidRPr="00242A6E">
        <w:rPr>
          <w:rFonts w:ascii="Arial" w:hAnsi="Arial" w:cs="Arial"/>
          <w:sz w:val="24"/>
          <w:szCs w:val="24"/>
        </w:rPr>
        <w:lastRenderedPageBreak/>
        <w:t>donación de órganos y trasplantes, el concepto de ME y su diagnóstico, entre otros aspectos.</w:t>
      </w:r>
    </w:p>
    <w:p w:rsidR="009F5EA1" w:rsidRPr="00242A6E" w:rsidRDefault="009F5EA1"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Posteriormente se publicaron varias leyes, no siempre en sintonía con los expertos en trasplantes. El año 2010 (ley 20.413) se definió quienes son donantes y como manifiestan su voluntad, creando el Registro de Donantes en el Registro Civil. La ley 20.673 (año 2013) estableció el donante universal, salv</w:t>
      </w:r>
      <w:r w:rsidR="00D71715" w:rsidRPr="00242A6E">
        <w:rPr>
          <w:rFonts w:ascii="Arial" w:hAnsi="Arial" w:cs="Arial"/>
          <w:sz w:val="24"/>
          <w:szCs w:val="24"/>
        </w:rPr>
        <w:t xml:space="preserve">o oposición  en vida, expresado en una </w:t>
      </w:r>
      <w:r w:rsidR="00BF4966" w:rsidRPr="00242A6E">
        <w:rPr>
          <w:rFonts w:ascii="Arial" w:hAnsi="Arial" w:cs="Arial"/>
          <w:sz w:val="24"/>
          <w:szCs w:val="24"/>
        </w:rPr>
        <w:t>n</w:t>
      </w:r>
      <w:r w:rsidR="00D71715" w:rsidRPr="00242A6E">
        <w:rPr>
          <w:rFonts w:ascii="Arial" w:hAnsi="Arial" w:cs="Arial"/>
          <w:sz w:val="24"/>
          <w:szCs w:val="24"/>
        </w:rPr>
        <w:t xml:space="preserve">otaría y también </w:t>
      </w:r>
      <w:r w:rsidRPr="00242A6E">
        <w:rPr>
          <w:rFonts w:ascii="Arial" w:hAnsi="Arial" w:cs="Arial"/>
          <w:sz w:val="24"/>
          <w:szCs w:val="24"/>
        </w:rPr>
        <w:t>en el Registro Civil al obtener cé</w:t>
      </w:r>
      <w:r w:rsidR="000A6E1F" w:rsidRPr="00242A6E">
        <w:rPr>
          <w:rFonts w:ascii="Arial" w:hAnsi="Arial" w:cs="Arial"/>
          <w:sz w:val="24"/>
          <w:szCs w:val="24"/>
        </w:rPr>
        <w:t>dula</w:t>
      </w:r>
      <w:r w:rsidRPr="00242A6E">
        <w:rPr>
          <w:rFonts w:ascii="Arial" w:hAnsi="Arial" w:cs="Arial"/>
          <w:sz w:val="24"/>
          <w:szCs w:val="24"/>
        </w:rPr>
        <w:t xml:space="preserve"> de identidad o</w:t>
      </w:r>
      <w:r w:rsidR="00D71715" w:rsidRPr="00242A6E">
        <w:rPr>
          <w:rFonts w:ascii="Arial" w:hAnsi="Arial" w:cs="Arial"/>
          <w:sz w:val="24"/>
          <w:szCs w:val="24"/>
        </w:rPr>
        <w:t xml:space="preserve"> </w:t>
      </w:r>
      <w:r w:rsidRPr="00242A6E">
        <w:rPr>
          <w:rFonts w:ascii="Arial" w:hAnsi="Arial" w:cs="Arial"/>
          <w:sz w:val="24"/>
          <w:szCs w:val="24"/>
        </w:rPr>
        <w:t>carné de conducir. Una falla en la forma de llevar a cabo el registro</w:t>
      </w:r>
      <w:r w:rsidR="00D71715" w:rsidRPr="00242A6E">
        <w:rPr>
          <w:rFonts w:ascii="Arial" w:hAnsi="Arial" w:cs="Arial"/>
          <w:sz w:val="24"/>
          <w:szCs w:val="24"/>
        </w:rPr>
        <w:t xml:space="preserve"> </w:t>
      </w:r>
      <w:r w:rsidR="000A6E1F" w:rsidRPr="00242A6E">
        <w:rPr>
          <w:rFonts w:ascii="Arial" w:hAnsi="Arial" w:cs="Arial"/>
          <w:sz w:val="24"/>
          <w:szCs w:val="24"/>
        </w:rPr>
        <w:t xml:space="preserve">generó que </w:t>
      </w:r>
      <w:r w:rsidRPr="00242A6E">
        <w:rPr>
          <w:rFonts w:ascii="Arial" w:hAnsi="Arial" w:cs="Arial"/>
          <w:sz w:val="24"/>
          <w:szCs w:val="24"/>
        </w:rPr>
        <w:t>4 millones de ciudadanos aparecieran como no donantes. El año 2017 (ley 20.988) se permitió la donación cruzada entre vivos. Finalmente, la ley 21.145 (año 2019) corrigió los efectos adversos de la ley 20.413 y especifica que la voluntad de no ser donante debe ser ratificada en plazo de 12 meses, normalizando el registro de donant</w:t>
      </w:r>
      <w:r w:rsidR="00D71715" w:rsidRPr="00242A6E">
        <w:rPr>
          <w:rFonts w:ascii="Arial" w:hAnsi="Arial" w:cs="Arial"/>
          <w:sz w:val="24"/>
          <w:szCs w:val="24"/>
        </w:rPr>
        <w:t>es. También o</w:t>
      </w:r>
      <w:r w:rsidRPr="00242A6E">
        <w:rPr>
          <w:rFonts w:ascii="Arial" w:hAnsi="Arial" w:cs="Arial"/>
          <w:sz w:val="24"/>
          <w:szCs w:val="24"/>
        </w:rPr>
        <w:t xml:space="preserve">bliga la notificación de un potencial donante. El 2018 el MINSAL estableció un compromiso de gestión en </w:t>
      </w:r>
      <w:r w:rsidR="00D71715" w:rsidRPr="00242A6E">
        <w:rPr>
          <w:rFonts w:ascii="Arial" w:hAnsi="Arial" w:cs="Arial"/>
          <w:sz w:val="24"/>
          <w:szCs w:val="24"/>
        </w:rPr>
        <w:t>el número</w:t>
      </w:r>
      <w:r w:rsidRPr="00242A6E">
        <w:rPr>
          <w:rFonts w:ascii="Arial" w:hAnsi="Arial" w:cs="Arial"/>
          <w:sz w:val="24"/>
          <w:szCs w:val="24"/>
        </w:rPr>
        <w:t xml:space="preserve"> de donantes anuales por hospital.</w:t>
      </w:r>
    </w:p>
    <w:p w:rsidR="00B34493" w:rsidRPr="00242A6E" w:rsidRDefault="00B34493"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 xml:space="preserve">La educación de la población chilena sobre la importancia de la donación de órganos no ha sido eficaz. Existe una alta tasa de rechazo familiar a la </w:t>
      </w:r>
      <w:r w:rsidR="00D71715" w:rsidRPr="00242A6E">
        <w:rPr>
          <w:rFonts w:ascii="Arial" w:hAnsi="Arial" w:cs="Arial"/>
          <w:sz w:val="24"/>
          <w:szCs w:val="24"/>
        </w:rPr>
        <w:t xml:space="preserve">donación. </w:t>
      </w:r>
      <w:r w:rsidRPr="00242A6E">
        <w:rPr>
          <w:rFonts w:ascii="Arial" w:hAnsi="Arial" w:cs="Arial"/>
          <w:sz w:val="24"/>
          <w:szCs w:val="24"/>
        </w:rPr>
        <w:t>Se han realizado campañas mediáticas a favor de la donación, pero su impacto ha sido poco duradero en el tiempo. No existe a nivel nacional un programa de educación sistemático, tanto a nivel escolar como de educación superior técnica y universitaria.</w:t>
      </w:r>
    </w:p>
    <w:p w:rsidR="00610ABA" w:rsidRPr="00242A6E" w:rsidRDefault="00610ABA"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Hoy existen expertos y hay recursos destinados a esta actividad, sin embargo, no se ha logrado aumentar el númer</w:t>
      </w:r>
      <w:r w:rsidR="00D71715" w:rsidRPr="00242A6E">
        <w:rPr>
          <w:rFonts w:ascii="Arial" w:hAnsi="Arial" w:cs="Arial"/>
          <w:sz w:val="24"/>
          <w:szCs w:val="24"/>
        </w:rPr>
        <w:t xml:space="preserve">o de donantes. Se ha observado </w:t>
      </w:r>
      <w:r w:rsidRPr="00242A6E">
        <w:rPr>
          <w:rFonts w:ascii="Arial" w:hAnsi="Arial" w:cs="Arial"/>
          <w:sz w:val="24"/>
          <w:szCs w:val="24"/>
        </w:rPr>
        <w:t xml:space="preserve">que la Coordinadora Nacional de Trasplantes </w:t>
      </w:r>
      <w:r w:rsidR="00D71715" w:rsidRPr="00242A6E">
        <w:rPr>
          <w:rFonts w:ascii="Arial" w:hAnsi="Arial" w:cs="Arial"/>
          <w:sz w:val="24"/>
          <w:szCs w:val="24"/>
        </w:rPr>
        <w:t xml:space="preserve">del MINSAL </w:t>
      </w:r>
      <w:r w:rsidRPr="00242A6E">
        <w:rPr>
          <w:rFonts w:ascii="Arial" w:hAnsi="Arial" w:cs="Arial"/>
          <w:sz w:val="24"/>
          <w:szCs w:val="24"/>
        </w:rPr>
        <w:t xml:space="preserve">tiene limitada autonomía en su quehacer, </w:t>
      </w:r>
      <w:r w:rsidR="00D71715" w:rsidRPr="00242A6E">
        <w:rPr>
          <w:rFonts w:ascii="Arial" w:hAnsi="Arial" w:cs="Arial"/>
          <w:sz w:val="24"/>
          <w:szCs w:val="24"/>
        </w:rPr>
        <w:t>con</w:t>
      </w:r>
      <w:r w:rsidRPr="00242A6E">
        <w:rPr>
          <w:rFonts w:ascii="Arial" w:hAnsi="Arial" w:cs="Arial"/>
          <w:sz w:val="24"/>
          <w:szCs w:val="24"/>
        </w:rPr>
        <w:t xml:space="preserve"> escasa capacid</w:t>
      </w:r>
      <w:r w:rsidR="00D71715" w:rsidRPr="00242A6E">
        <w:rPr>
          <w:rFonts w:ascii="Arial" w:hAnsi="Arial" w:cs="Arial"/>
          <w:sz w:val="24"/>
          <w:szCs w:val="24"/>
        </w:rPr>
        <w:t xml:space="preserve">ad de fiscalización efectiva y de </w:t>
      </w:r>
      <w:r w:rsidRPr="00242A6E">
        <w:rPr>
          <w:rFonts w:ascii="Arial" w:hAnsi="Arial" w:cs="Arial"/>
          <w:sz w:val="24"/>
          <w:szCs w:val="24"/>
        </w:rPr>
        <w:t>intervención para modificar deficiencias y corregir errores en los centros de salud.</w:t>
      </w:r>
    </w:p>
    <w:p w:rsidR="00D71715" w:rsidRPr="00242A6E" w:rsidRDefault="00D71715"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Los cambios culturales que  privilegian el bienestar individual por sobre el interés de la comunidad, pueden afectar la solidaridad entre las personas y producir desconfianza en las instituciones. Se sabe que conductas pro-donación provienen de experiencias positivas de terceros, mientras que la de no donación aumenta</w:t>
      </w:r>
      <w:r w:rsidR="00D71715" w:rsidRPr="00242A6E">
        <w:rPr>
          <w:rFonts w:ascii="Arial" w:hAnsi="Arial" w:cs="Arial"/>
          <w:sz w:val="24"/>
          <w:szCs w:val="24"/>
        </w:rPr>
        <w:t xml:space="preserve"> </w:t>
      </w:r>
      <w:r w:rsidRPr="00242A6E">
        <w:rPr>
          <w:rFonts w:ascii="Arial" w:hAnsi="Arial" w:cs="Arial"/>
          <w:sz w:val="24"/>
          <w:szCs w:val="24"/>
        </w:rPr>
        <w:t>por falta de información</w:t>
      </w:r>
      <w:r w:rsidR="00BF0AB5" w:rsidRPr="00242A6E">
        <w:rPr>
          <w:rFonts w:ascii="Arial" w:hAnsi="Arial" w:cs="Arial"/>
          <w:sz w:val="24"/>
          <w:szCs w:val="24"/>
          <w:vertAlign w:val="superscript"/>
        </w:rPr>
        <w:t>15</w:t>
      </w:r>
      <w:r w:rsidRPr="00242A6E">
        <w:rPr>
          <w:rFonts w:ascii="Arial" w:hAnsi="Arial" w:cs="Arial"/>
          <w:sz w:val="24"/>
          <w:szCs w:val="24"/>
        </w:rPr>
        <w:t>.</w:t>
      </w:r>
      <w:r w:rsidR="00D71715" w:rsidRPr="00242A6E">
        <w:rPr>
          <w:rFonts w:ascii="Arial" w:hAnsi="Arial" w:cs="Arial"/>
          <w:sz w:val="24"/>
          <w:szCs w:val="24"/>
        </w:rPr>
        <w:t xml:space="preserve"> </w:t>
      </w:r>
      <w:r w:rsidRPr="00242A6E">
        <w:rPr>
          <w:rFonts w:ascii="Arial" w:hAnsi="Arial" w:cs="Arial"/>
          <w:sz w:val="24"/>
          <w:szCs w:val="24"/>
        </w:rPr>
        <w:t>Otros factores que también atentan contra la donación son derivados del desconocimiento de la postura pro-donación de la</w:t>
      </w:r>
      <w:r w:rsidR="00D71715" w:rsidRPr="00242A6E">
        <w:rPr>
          <w:rFonts w:ascii="Arial" w:hAnsi="Arial" w:cs="Arial"/>
          <w:sz w:val="24"/>
          <w:szCs w:val="24"/>
        </w:rPr>
        <w:t xml:space="preserve"> </w:t>
      </w:r>
      <w:r w:rsidRPr="00242A6E">
        <w:rPr>
          <w:rFonts w:ascii="Arial" w:hAnsi="Arial" w:cs="Arial"/>
          <w:sz w:val="24"/>
          <w:szCs w:val="24"/>
        </w:rPr>
        <w:t>Iglesia</w:t>
      </w:r>
      <w:r w:rsidR="00D71715" w:rsidRPr="00242A6E">
        <w:rPr>
          <w:rFonts w:ascii="Arial" w:hAnsi="Arial" w:cs="Arial"/>
          <w:sz w:val="24"/>
          <w:szCs w:val="24"/>
        </w:rPr>
        <w:t xml:space="preserve"> Católica</w:t>
      </w:r>
      <w:r w:rsidRPr="00242A6E">
        <w:rPr>
          <w:rFonts w:ascii="Arial" w:hAnsi="Arial" w:cs="Arial"/>
          <w:sz w:val="24"/>
          <w:szCs w:val="24"/>
        </w:rPr>
        <w:t>, factores educacionales, culturales y generacionales. Los que no desean donar son en general</w:t>
      </w:r>
      <w:r w:rsidR="00D71715" w:rsidRPr="00242A6E">
        <w:rPr>
          <w:rFonts w:ascii="Arial" w:hAnsi="Arial" w:cs="Arial"/>
          <w:sz w:val="24"/>
          <w:szCs w:val="24"/>
        </w:rPr>
        <w:t xml:space="preserve"> </w:t>
      </w:r>
      <w:r w:rsidRPr="00242A6E">
        <w:rPr>
          <w:rFonts w:ascii="Arial" w:hAnsi="Arial" w:cs="Arial"/>
          <w:sz w:val="24"/>
          <w:szCs w:val="24"/>
        </w:rPr>
        <w:t xml:space="preserve">personas mayores de 40 años, con menor nivel educacional, sin experiencia </w:t>
      </w:r>
      <w:r w:rsidR="00D71715" w:rsidRPr="00242A6E">
        <w:rPr>
          <w:rFonts w:ascii="Arial" w:hAnsi="Arial" w:cs="Arial"/>
          <w:sz w:val="24"/>
          <w:szCs w:val="24"/>
        </w:rPr>
        <w:t>en</w:t>
      </w:r>
      <w:r w:rsidRPr="00242A6E">
        <w:rPr>
          <w:rFonts w:ascii="Arial" w:hAnsi="Arial" w:cs="Arial"/>
          <w:sz w:val="24"/>
          <w:szCs w:val="24"/>
        </w:rPr>
        <w:t xml:space="preserve"> donación o trasplantes y sin participación en actividades de servicio comunitario.</w:t>
      </w:r>
      <w:r w:rsidR="00D71715" w:rsidRPr="00242A6E">
        <w:rPr>
          <w:rFonts w:ascii="Arial" w:hAnsi="Arial" w:cs="Arial"/>
          <w:sz w:val="24"/>
          <w:szCs w:val="24"/>
        </w:rPr>
        <w:t xml:space="preserve"> </w:t>
      </w:r>
      <w:r w:rsidRPr="00242A6E">
        <w:rPr>
          <w:rFonts w:ascii="Arial" w:hAnsi="Arial" w:cs="Arial"/>
          <w:sz w:val="24"/>
          <w:szCs w:val="24"/>
        </w:rPr>
        <w:t>Otros rechazan la intervención del cadáver, desconociendo el concepto de muerte encefálica y</w:t>
      </w:r>
      <w:r w:rsidR="00D71715" w:rsidRPr="00242A6E">
        <w:rPr>
          <w:rFonts w:ascii="Arial" w:hAnsi="Arial" w:cs="Arial"/>
          <w:sz w:val="24"/>
          <w:szCs w:val="24"/>
        </w:rPr>
        <w:t xml:space="preserve"> </w:t>
      </w:r>
      <w:r w:rsidRPr="00242A6E">
        <w:rPr>
          <w:rFonts w:ascii="Arial" w:hAnsi="Arial" w:cs="Arial"/>
          <w:sz w:val="24"/>
          <w:szCs w:val="24"/>
        </w:rPr>
        <w:t xml:space="preserve">privilegian la opinión familiar sobre la voluntad </w:t>
      </w:r>
      <w:r w:rsidRPr="00242A6E">
        <w:rPr>
          <w:rFonts w:ascii="Arial" w:hAnsi="Arial" w:cs="Arial"/>
          <w:sz w:val="24"/>
          <w:szCs w:val="24"/>
        </w:rPr>
        <w:lastRenderedPageBreak/>
        <w:t>individual. Los que están a favor</w:t>
      </w:r>
      <w:r w:rsidR="00D71715" w:rsidRPr="00242A6E">
        <w:rPr>
          <w:rFonts w:ascii="Arial" w:hAnsi="Arial" w:cs="Arial"/>
          <w:sz w:val="24"/>
          <w:szCs w:val="24"/>
        </w:rPr>
        <w:t xml:space="preserve"> </w:t>
      </w:r>
      <w:r w:rsidRPr="00242A6E">
        <w:rPr>
          <w:rFonts w:ascii="Arial" w:hAnsi="Arial" w:cs="Arial"/>
          <w:sz w:val="24"/>
          <w:szCs w:val="24"/>
        </w:rPr>
        <w:t>de donar en cambio son generalmente menores de 40 años con actitudes opuestas a las anteriores. El fundamento de su posición es la solidaridad y la eventual reciprocidad</w:t>
      </w:r>
      <w:r w:rsidR="00BF0AB5" w:rsidRPr="00242A6E">
        <w:rPr>
          <w:rFonts w:ascii="Arial" w:hAnsi="Arial" w:cs="Arial"/>
          <w:sz w:val="24"/>
          <w:szCs w:val="24"/>
          <w:vertAlign w:val="superscript"/>
        </w:rPr>
        <w:t>16</w:t>
      </w:r>
      <w:r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p>
    <w:p w:rsidR="00062B9A" w:rsidRPr="00242A6E" w:rsidRDefault="00B34493" w:rsidP="006E4963">
      <w:pPr>
        <w:spacing w:after="0"/>
        <w:rPr>
          <w:rFonts w:ascii="Arial" w:hAnsi="Arial" w:cs="Arial"/>
          <w:sz w:val="24"/>
          <w:szCs w:val="24"/>
        </w:rPr>
      </w:pPr>
      <w:r w:rsidRPr="00242A6E">
        <w:rPr>
          <w:rFonts w:ascii="Arial" w:hAnsi="Arial" w:cs="Arial"/>
          <w:sz w:val="24"/>
          <w:szCs w:val="24"/>
        </w:rPr>
        <w:t xml:space="preserve">También hay déficit en la formación y educación de los equipos de salud. Un estudio basado en entrevistas al personal de </w:t>
      </w:r>
      <w:r w:rsidR="0081654E" w:rsidRPr="00242A6E">
        <w:rPr>
          <w:rFonts w:ascii="Arial" w:hAnsi="Arial" w:cs="Arial"/>
          <w:sz w:val="24"/>
          <w:szCs w:val="24"/>
        </w:rPr>
        <w:t>Servicio de Urgencia (SU)</w:t>
      </w:r>
      <w:r w:rsidRPr="00242A6E">
        <w:rPr>
          <w:rFonts w:ascii="Arial" w:hAnsi="Arial" w:cs="Arial"/>
          <w:sz w:val="24"/>
          <w:szCs w:val="24"/>
        </w:rPr>
        <w:t xml:space="preserve"> y UPC, demostró un variado espectro de conocimiento</w:t>
      </w:r>
      <w:r w:rsidR="0081654E" w:rsidRPr="00242A6E">
        <w:rPr>
          <w:rFonts w:ascii="Arial" w:hAnsi="Arial" w:cs="Arial"/>
          <w:sz w:val="24"/>
          <w:szCs w:val="24"/>
        </w:rPr>
        <w:t>s sobre donación y trasplantes,</w:t>
      </w:r>
      <w:r w:rsidRPr="00242A6E">
        <w:rPr>
          <w:rFonts w:ascii="Arial" w:hAnsi="Arial" w:cs="Arial"/>
          <w:sz w:val="24"/>
          <w:szCs w:val="24"/>
        </w:rPr>
        <w:t xml:space="preserve"> desde una actitud a favor hasta desconocimiento y mitos que crean barreras para la donación</w:t>
      </w:r>
      <w:r w:rsidR="00155811" w:rsidRPr="00242A6E">
        <w:rPr>
          <w:rFonts w:ascii="Arial" w:hAnsi="Arial" w:cs="Arial"/>
          <w:sz w:val="24"/>
          <w:szCs w:val="24"/>
          <w:vertAlign w:val="superscript"/>
        </w:rPr>
        <w:t>17</w:t>
      </w:r>
      <w:r w:rsidR="00155811">
        <w:rPr>
          <w:rFonts w:ascii="Arial" w:hAnsi="Arial" w:cs="Arial"/>
          <w:sz w:val="24"/>
          <w:szCs w:val="24"/>
          <w:vertAlign w:val="superscript"/>
        </w:rPr>
        <w:t>.</w:t>
      </w:r>
      <w:r w:rsidR="00062B9A" w:rsidRPr="00242A6E">
        <w:rPr>
          <w:rFonts w:ascii="Arial" w:hAnsi="Arial" w:cs="Arial"/>
          <w:sz w:val="24"/>
          <w:szCs w:val="24"/>
        </w:rPr>
        <w:t xml:space="preserve"> </w:t>
      </w:r>
      <w:r w:rsidRPr="00242A6E">
        <w:rPr>
          <w:rFonts w:ascii="Arial" w:hAnsi="Arial" w:cs="Arial"/>
          <w:sz w:val="24"/>
          <w:szCs w:val="24"/>
        </w:rPr>
        <w:t>Otro reporte mostró bajo nivel de capacitación en algunos coordinadores locales de trasplante y la opinión que esta actividad determina un impacto negativo en su calidad de</w:t>
      </w:r>
      <w:r w:rsidR="00062B9A" w:rsidRPr="00242A6E">
        <w:rPr>
          <w:rFonts w:ascii="Arial" w:hAnsi="Arial" w:cs="Arial"/>
          <w:sz w:val="24"/>
          <w:szCs w:val="24"/>
        </w:rPr>
        <w:t xml:space="preserve"> </w:t>
      </w:r>
      <w:r w:rsidRPr="00242A6E">
        <w:rPr>
          <w:rFonts w:ascii="Arial" w:hAnsi="Arial" w:cs="Arial"/>
          <w:sz w:val="24"/>
          <w:szCs w:val="24"/>
        </w:rPr>
        <w:t>vida</w:t>
      </w:r>
      <w:r w:rsidR="00155811" w:rsidRPr="00242A6E">
        <w:rPr>
          <w:rFonts w:ascii="Arial" w:hAnsi="Arial" w:cs="Arial"/>
          <w:sz w:val="24"/>
          <w:szCs w:val="24"/>
          <w:vertAlign w:val="superscript"/>
        </w:rPr>
        <w:t>1</w:t>
      </w:r>
      <w:r w:rsidR="00155811">
        <w:rPr>
          <w:rFonts w:ascii="Arial" w:hAnsi="Arial" w:cs="Arial"/>
          <w:sz w:val="24"/>
          <w:szCs w:val="24"/>
          <w:vertAlign w:val="superscript"/>
        </w:rPr>
        <w:t>8</w:t>
      </w:r>
      <w:r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La educación es fundamental para lograr una cultura favorable a la donación que permita satisfacer las necesidades de trasplante de una población, por lo que es imprescindible involucrar a todos los actores sociales. Los elementos básicos para obtener una percepción social favorable a la donación son la información y la credibilidad, que permita establecer vínculos de confianza entre el público y el personal sanitario. Se debe considerar una educación comunitaria, escolar, universitaria, de las carreras de la salud, medios de comunicación y redes sociales.</w:t>
      </w:r>
      <w:r w:rsidR="0081654E" w:rsidRPr="00242A6E">
        <w:rPr>
          <w:rFonts w:ascii="Arial" w:hAnsi="Arial" w:cs="Arial"/>
          <w:sz w:val="24"/>
          <w:szCs w:val="24"/>
        </w:rPr>
        <w:t xml:space="preserve"> </w:t>
      </w:r>
      <w:r w:rsidRPr="00242A6E">
        <w:rPr>
          <w:rFonts w:ascii="Arial" w:hAnsi="Arial" w:cs="Arial"/>
          <w:sz w:val="24"/>
          <w:szCs w:val="24"/>
        </w:rPr>
        <w:t>El objetivo es instaurar dicha temática a nivel familiar, iniciando este proceso en la educación básica, destacando la importancia de la donación desde el punto de vista social, reforzándolos en enseñanza media, sumando los conceptos de muerte cerebral, donación con donante vivo y cadáver y el impacto social del trasplante en la calidad de vida de los receptores, ahorro en costos de hospitalización y en reinserción laboral</w:t>
      </w:r>
      <w:r w:rsidR="005325CB" w:rsidRPr="00242A6E">
        <w:rPr>
          <w:rFonts w:ascii="Arial" w:hAnsi="Arial" w:cs="Arial"/>
          <w:sz w:val="24"/>
          <w:szCs w:val="24"/>
          <w:vertAlign w:val="superscript"/>
        </w:rPr>
        <w:t>1</w:t>
      </w:r>
      <w:r w:rsidR="00AB6C35">
        <w:rPr>
          <w:rFonts w:ascii="Arial" w:hAnsi="Arial" w:cs="Arial"/>
          <w:sz w:val="24"/>
          <w:szCs w:val="24"/>
          <w:vertAlign w:val="superscript"/>
        </w:rPr>
        <w:t>9</w:t>
      </w:r>
      <w:r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p>
    <w:p w:rsidR="0081654E" w:rsidRPr="00242A6E" w:rsidRDefault="00B34493" w:rsidP="00B34493">
      <w:pPr>
        <w:spacing w:after="0"/>
        <w:jc w:val="both"/>
        <w:rPr>
          <w:rFonts w:ascii="Arial" w:hAnsi="Arial" w:cs="Arial"/>
          <w:sz w:val="24"/>
          <w:szCs w:val="24"/>
        </w:rPr>
      </w:pPr>
      <w:r w:rsidRPr="00242A6E">
        <w:rPr>
          <w:rFonts w:ascii="Arial" w:hAnsi="Arial" w:cs="Arial"/>
          <w:sz w:val="24"/>
          <w:szCs w:val="24"/>
        </w:rPr>
        <w:t xml:space="preserve">Otro aspecto importante del proceso de donación es el compromiso de todos los participantes en la red local, empezando por el director del </w:t>
      </w:r>
      <w:r w:rsidR="00BF4966" w:rsidRPr="00242A6E">
        <w:rPr>
          <w:rFonts w:ascii="Arial" w:hAnsi="Arial" w:cs="Arial"/>
          <w:sz w:val="24"/>
          <w:szCs w:val="24"/>
        </w:rPr>
        <w:t>h</w:t>
      </w:r>
      <w:r w:rsidRPr="00242A6E">
        <w:rPr>
          <w:rFonts w:ascii="Arial" w:hAnsi="Arial" w:cs="Arial"/>
          <w:sz w:val="24"/>
          <w:szCs w:val="24"/>
        </w:rPr>
        <w:t>ospital, quien debe velar por el cumplimiento de los protocolos y facilitar la sol</w:t>
      </w:r>
      <w:r w:rsidR="0081654E" w:rsidRPr="00242A6E">
        <w:rPr>
          <w:rFonts w:ascii="Arial" w:hAnsi="Arial" w:cs="Arial"/>
          <w:sz w:val="24"/>
          <w:szCs w:val="24"/>
        </w:rPr>
        <w:t>ución de los problemas locales</w:t>
      </w:r>
      <w:r w:rsidR="00AB6C35">
        <w:rPr>
          <w:rFonts w:ascii="Arial" w:hAnsi="Arial" w:cs="Arial"/>
          <w:sz w:val="24"/>
          <w:szCs w:val="24"/>
          <w:vertAlign w:val="superscript"/>
        </w:rPr>
        <w:t>20</w:t>
      </w:r>
      <w:r w:rsidR="0081654E" w:rsidRPr="00242A6E">
        <w:rPr>
          <w:rFonts w:ascii="Arial" w:hAnsi="Arial" w:cs="Arial"/>
          <w:sz w:val="24"/>
          <w:szCs w:val="24"/>
        </w:rPr>
        <w:t xml:space="preserve">, </w:t>
      </w:r>
      <w:r w:rsidRPr="00242A6E">
        <w:rPr>
          <w:rFonts w:ascii="Arial" w:hAnsi="Arial" w:cs="Arial"/>
          <w:sz w:val="24"/>
          <w:szCs w:val="24"/>
        </w:rPr>
        <w:t xml:space="preserve">logrando así que la institución supere las tasas de procuramiento históricas. Además, debe haber un adecuado control por parte de la </w:t>
      </w:r>
      <w:r w:rsidR="00BF4966" w:rsidRPr="00242A6E">
        <w:rPr>
          <w:rFonts w:ascii="Arial" w:hAnsi="Arial" w:cs="Arial"/>
          <w:sz w:val="24"/>
          <w:szCs w:val="24"/>
        </w:rPr>
        <w:t>a</w:t>
      </w:r>
      <w:r w:rsidRPr="00242A6E">
        <w:rPr>
          <w:rFonts w:ascii="Arial" w:hAnsi="Arial" w:cs="Arial"/>
          <w:sz w:val="24"/>
          <w:szCs w:val="24"/>
        </w:rPr>
        <w:t xml:space="preserve">utoridad </w:t>
      </w:r>
      <w:r w:rsidR="00BF4966" w:rsidRPr="00242A6E">
        <w:rPr>
          <w:rFonts w:ascii="Arial" w:hAnsi="Arial" w:cs="Arial"/>
          <w:sz w:val="24"/>
          <w:szCs w:val="24"/>
        </w:rPr>
        <w:t>s</w:t>
      </w:r>
      <w:r w:rsidRPr="00242A6E">
        <w:rPr>
          <w:rFonts w:ascii="Arial" w:hAnsi="Arial" w:cs="Arial"/>
          <w:sz w:val="24"/>
          <w:szCs w:val="24"/>
        </w:rPr>
        <w:t>anitaria, realizando visitas de auditoría e incluyendo, los protocolos de donación para trasplantes</w:t>
      </w:r>
      <w:r w:rsidR="0081654E" w:rsidRPr="00242A6E">
        <w:rPr>
          <w:rFonts w:ascii="Arial" w:hAnsi="Arial" w:cs="Arial"/>
          <w:sz w:val="24"/>
          <w:szCs w:val="24"/>
        </w:rPr>
        <w:t xml:space="preserve"> </w:t>
      </w:r>
      <w:r w:rsidRPr="00242A6E">
        <w:rPr>
          <w:rFonts w:ascii="Arial" w:hAnsi="Arial" w:cs="Arial"/>
          <w:sz w:val="24"/>
          <w:szCs w:val="24"/>
        </w:rPr>
        <w:t>en los procesos de acreditación de los SU y UPC</w:t>
      </w:r>
      <w:r w:rsidR="0081654E" w:rsidRPr="00242A6E">
        <w:rPr>
          <w:rFonts w:ascii="Arial" w:hAnsi="Arial" w:cs="Arial"/>
          <w:sz w:val="24"/>
          <w:szCs w:val="24"/>
        </w:rPr>
        <w:t xml:space="preserve">. </w:t>
      </w:r>
    </w:p>
    <w:p w:rsidR="000A6E1F" w:rsidRPr="00242A6E" w:rsidRDefault="000A6E1F"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A estos conceptos se agrega lo planteado en un documento del año 2017 de la Organización Nacional de Trasplantes de España, redactado junto a la Sociedad Española de Medicina Intensiva. El documento destaca que la donación de órganos debe formar parte de los cuidados al final de vida en pacientes con daño cerebral catastrófico. Incorpora el proceso de la donación como un elemento sanitario en los cuidados al final de</w:t>
      </w:r>
      <w:r w:rsidR="0081654E" w:rsidRPr="00242A6E">
        <w:rPr>
          <w:rFonts w:ascii="Arial" w:hAnsi="Arial" w:cs="Arial"/>
          <w:sz w:val="24"/>
          <w:szCs w:val="24"/>
        </w:rPr>
        <w:t xml:space="preserve"> la vida, los cuales deberían </w:t>
      </w:r>
      <w:r w:rsidRPr="00242A6E">
        <w:rPr>
          <w:rFonts w:ascii="Arial" w:hAnsi="Arial" w:cs="Arial"/>
          <w:sz w:val="24"/>
          <w:szCs w:val="24"/>
        </w:rPr>
        <w:t>ser parte fundamental en los procedimientos, cultura y ética de las UPC y SU.</w:t>
      </w:r>
    </w:p>
    <w:p w:rsidR="0081654E" w:rsidRPr="00242A6E" w:rsidRDefault="0081654E" w:rsidP="00B34493">
      <w:pPr>
        <w:spacing w:after="0"/>
        <w:jc w:val="both"/>
        <w:rPr>
          <w:rFonts w:ascii="Arial" w:hAnsi="Arial" w:cs="Arial"/>
          <w:sz w:val="24"/>
          <w:szCs w:val="24"/>
        </w:rPr>
      </w:pPr>
    </w:p>
    <w:p w:rsidR="0081654E" w:rsidRPr="00242A6E" w:rsidRDefault="0081654E" w:rsidP="0081654E">
      <w:pPr>
        <w:spacing w:after="0"/>
        <w:jc w:val="both"/>
        <w:rPr>
          <w:rFonts w:ascii="Arial" w:hAnsi="Arial" w:cs="Arial"/>
          <w:sz w:val="24"/>
          <w:szCs w:val="24"/>
        </w:rPr>
      </w:pPr>
      <w:r w:rsidRPr="00242A6E">
        <w:rPr>
          <w:rFonts w:ascii="Arial" w:hAnsi="Arial" w:cs="Arial"/>
          <w:sz w:val="24"/>
          <w:szCs w:val="24"/>
        </w:rPr>
        <w:t>Las propuestas que se describen a continuación tienen sólidos fundamentos éticos</w:t>
      </w:r>
      <w:r w:rsidR="00AB6C35">
        <w:rPr>
          <w:rFonts w:ascii="Arial" w:hAnsi="Arial" w:cs="Arial"/>
          <w:sz w:val="24"/>
          <w:szCs w:val="24"/>
          <w:vertAlign w:val="superscript"/>
        </w:rPr>
        <w:t>21</w:t>
      </w:r>
      <w:r w:rsidR="00867460" w:rsidRPr="00242A6E">
        <w:rPr>
          <w:rFonts w:ascii="Arial" w:hAnsi="Arial" w:cs="Arial"/>
          <w:sz w:val="24"/>
          <w:szCs w:val="24"/>
          <w:vertAlign w:val="superscript"/>
        </w:rPr>
        <w:t>,</w:t>
      </w:r>
      <w:r w:rsidR="00AB6C35">
        <w:rPr>
          <w:rFonts w:ascii="Arial" w:hAnsi="Arial" w:cs="Arial"/>
          <w:sz w:val="24"/>
          <w:szCs w:val="24"/>
          <w:vertAlign w:val="superscript"/>
        </w:rPr>
        <w:t xml:space="preserve"> 22</w:t>
      </w:r>
      <w:r w:rsidRPr="00242A6E">
        <w:rPr>
          <w:rFonts w:ascii="Arial" w:hAnsi="Arial" w:cs="Arial"/>
          <w:sz w:val="24"/>
          <w:szCs w:val="24"/>
        </w:rPr>
        <w:t>. Los sistemas de donación y trasplantes de órganos deben responder equitativamente a las necesidades y derechos de los pacientes, con el fundamento ético del deber de justicia en la asignación de recursos y prestaciones. Para las decisiones caso a caso el fundamento debe ser el respeto a los valores y preferencias de los pacientes, a las sus expresiones previas de voluntad, junto con el apoyo a las decisiones familiares a través de la debida información y orientación. Se trata del respeto a la autonomía de los pacientes incluyendo a sus redes familiares</w:t>
      </w:r>
      <w:r w:rsidR="00AB6C35">
        <w:rPr>
          <w:rFonts w:ascii="Arial" w:hAnsi="Arial" w:cs="Arial"/>
          <w:sz w:val="24"/>
          <w:szCs w:val="24"/>
          <w:vertAlign w:val="superscript"/>
        </w:rPr>
        <w:t>23</w:t>
      </w:r>
      <w:r w:rsidRPr="00242A6E">
        <w:rPr>
          <w:rFonts w:ascii="Arial" w:hAnsi="Arial" w:cs="Arial"/>
          <w:sz w:val="24"/>
          <w:szCs w:val="24"/>
        </w:rPr>
        <w:t>. Todo lo anterior exige profesionales debidamente formados en lo técnico y en lo ético. Finalmente, la necesaria confianza pública es también un fundamento ético que depende de la información, educación y transparencia de los sistemas.</w:t>
      </w:r>
    </w:p>
    <w:p w:rsidR="0081654E" w:rsidRPr="00242A6E" w:rsidRDefault="0081654E"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A modo de conclusión, para aumentar las tasas de donación y mejorar la eficiencia del s</w:t>
      </w:r>
      <w:r w:rsidR="0081654E" w:rsidRPr="00242A6E">
        <w:rPr>
          <w:rFonts w:ascii="Arial" w:hAnsi="Arial" w:cs="Arial"/>
          <w:sz w:val="24"/>
          <w:szCs w:val="24"/>
        </w:rPr>
        <w:t xml:space="preserve">istema de procura, se proponen </w:t>
      </w:r>
      <w:r w:rsidRPr="00242A6E">
        <w:rPr>
          <w:rFonts w:ascii="Arial" w:hAnsi="Arial" w:cs="Arial"/>
          <w:sz w:val="24"/>
          <w:szCs w:val="24"/>
        </w:rPr>
        <w:t>las siguientes medidas concretas:</w:t>
      </w:r>
    </w:p>
    <w:p w:rsidR="00B34493" w:rsidRPr="00242A6E" w:rsidRDefault="00B34493" w:rsidP="00B34493">
      <w:pPr>
        <w:spacing w:after="0"/>
        <w:jc w:val="both"/>
        <w:rPr>
          <w:rFonts w:ascii="Arial" w:hAnsi="Arial" w:cs="Arial"/>
          <w:sz w:val="24"/>
          <w:szCs w:val="24"/>
        </w:rPr>
      </w:pP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1.</w:t>
      </w:r>
      <w:r w:rsidRPr="00242A6E">
        <w:rPr>
          <w:rFonts w:ascii="Arial" w:hAnsi="Arial" w:cs="Arial"/>
          <w:sz w:val="24"/>
          <w:szCs w:val="24"/>
        </w:rPr>
        <w:tab/>
        <w:t>Pesquisa sistemática de posibles donantes en SU y</w:t>
      </w:r>
      <w:r w:rsidR="0081654E" w:rsidRPr="00242A6E">
        <w:rPr>
          <w:rFonts w:ascii="Arial" w:hAnsi="Arial" w:cs="Arial"/>
          <w:sz w:val="24"/>
          <w:szCs w:val="24"/>
        </w:rPr>
        <w:t xml:space="preserve"> </w:t>
      </w:r>
      <w:r w:rsidRPr="00242A6E">
        <w:rPr>
          <w:rFonts w:ascii="Arial" w:hAnsi="Arial" w:cs="Arial"/>
          <w:sz w:val="24"/>
          <w:szCs w:val="24"/>
        </w:rPr>
        <w:t>UPC, con información inmediata a los coordinadores locales. Este proceso por sí solo puede mejorar significativamente la donación.</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2.</w:t>
      </w:r>
      <w:r w:rsidRPr="00242A6E">
        <w:rPr>
          <w:rFonts w:ascii="Arial" w:hAnsi="Arial" w:cs="Arial"/>
          <w:sz w:val="24"/>
          <w:szCs w:val="24"/>
        </w:rPr>
        <w:tab/>
        <w:t xml:space="preserve">Información oportuna y prudente a los familiares, junto al necesario apoyo en su </w:t>
      </w:r>
      <w:r w:rsidR="0073529E" w:rsidRPr="00242A6E">
        <w:rPr>
          <w:rFonts w:ascii="Arial" w:hAnsi="Arial" w:cs="Arial"/>
          <w:sz w:val="24"/>
          <w:szCs w:val="24"/>
        </w:rPr>
        <w:t xml:space="preserve">pésame </w:t>
      </w:r>
      <w:r w:rsidRPr="00242A6E">
        <w:rPr>
          <w:rFonts w:ascii="Arial" w:hAnsi="Arial" w:cs="Arial"/>
          <w:sz w:val="24"/>
          <w:szCs w:val="24"/>
        </w:rPr>
        <w:t>y para las decisiones que necesitan tomar.</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3.</w:t>
      </w:r>
      <w:r w:rsidRPr="00242A6E">
        <w:rPr>
          <w:rFonts w:ascii="Arial" w:hAnsi="Arial" w:cs="Arial"/>
          <w:sz w:val="24"/>
          <w:szCs w:val="24"/>
        </w:rPr>
        <w:tab/>
        <w:t xml:space="preserve">Disponibilidad de UPC para potenciales donantes, con recursos y gestión eficiente en hospitales </w:t>
      </w:r>
      <w:r w:rsidR="000A301D" w:rsidRPr="00242A6E">
        <w:rPr>
          <w:rFonts w:ascii="Arial" w:hAnsi="Arial" w:cs="Arial"/>
          <w:sz w:val="24"/>
          <w:szCs w:val="24"/>
        </w:rPr>
        <w:t>acreditados</w:t>
      </w:r>
      <w:r w:rsidRPr="00242A6E">
        <w:rPr>
          <w:rFonts w:ascii="Arial" w:hAnsi="Arial" w:cs="Arial"/>
          <w:sz w:val="24"/>
          <w:szCs w:val="24"/>
        </w:rPr>
        <w:t>.</w:t>
      </w:r>
    </w:p>
    <w:p w:rsidR="00B34493" w:rsidRPr="00242A6E" w:rsidRDefault="00B34493" w:rsidP="00B34493">
      <w:pPr>
        <w:spacing w:after="0"/>
        <w:jc w:val="both"/>
        <w:rPr>
          <w:rFonts w:ascii="Arial" w:hAnsi="Arial" w:cs="Arial"/>
          <w:color w:val="FF0000"/>
          <w:sz w:val="24"/>
          <w:szCs w:val="24"/>
        </w:rPr>
      </w:pPr>
      <w:r w:rsidRPr="00242A6E">
        <w:rPr>
          <w:rFonts w:ascii="Arial" w:hAnsi="Arial" w:cs="Arial"/>
          <w:sz w:val="24"/>
          <w:szCs w:val="24"/>
        </w:rPr>
        <w:t>4.</w:t>
      </w:r>
      <w:r w:rsidRPr="00242A6E">
        <w:rPr>
          <w:rFonts w:ascii="Arial" w:hAnsi="Arial" w:cs="Arial"/>
          <w:sz w:val="24"/>
          <w:szCs w:val="24"/>
        </w:rPr>
        <w:tab/>
      </w:r>
      <w:r w:rsidRPr="00242A6E">
        <w:rPr>
          <w:rFonts w:ascii="Arial" w:hAnsi="Arial" w:cs="Arial"/>
          <w:color w:val="000000" w:themeColor="text1"/>
          <w:sz w:val="24"/>
          <w:szCs w:val="24"/>
        </w:rPr>
        <w:t>Los profesionales de las carreras de la salud deberían cono</w:t>
      </w:r>
      <w:r w:rsidR="0081654E" w:rsidRPr="00242A6E">
        <w:rPr>
          <w:rFonts w:ascii="Arial" w:hAnsi="Arial" w:cs="Arial"/>
          <w:color w:val="000000" w:themeColor="text1"/>
          <w:sz w:val="24"/>
          <w:szCs w:val="24"/>
        </w:rPr>
        <w:t xml:space="preserve">cer </w:t>
      </w:r>
      <w:r w:rsidR="0080168A" w:rsidRPr="00242A6E">
        <w:rPr>
          <w:rFonts w:ascii="Arial" w:hAnsi="Arial" w:cs="Arial"/>
          <w:color w:val="000000" w:themeColor="text1"/>
          <w:sz w:val="24"/>
          <w:szCs w:val="24"/>
        </w:rPr>
        <w:t xml:space="preserve">la </w:t>
      </w:r>
      <w:r w:rsidR="0081654E" w:rsidRPr="00242A6E">
        <w:rPr>
          <w:rFonts w:ascii="Arial" w:hAnsi="Arial" w:cs="Arial"/>
          <w:color w:val="000000" w:themeColor="text1"/>
          <w:sz w:val="24"/>
          <w:szCs w:val="24"/>
        </w:rPr>
        <w:t>i</w:t>
      </w:r>
      <w:r w:rsidRPr="00242A6E">
        <w:rPr>
          <w:rFonts w:ascii="Arial" w:hAnsi="Arial" w:cs="Arial"/>
          <w:color w:val="000000" w:themeColor="text1"/>
          <w:sz w:val="24"/>
          <w:szCs w:val="24"/>
        </w:rPr>
        <w:t>mportancia de la donación de órganos, criterios de muerte encefálica, indicaciones y contraindicaciones de trasplante</w:t>
      </w:r>
      <w:r w:rsidR="000A301D" w:rsidRPr="00242A6E">
        <w:rPr>
          <w:rFonts w:ascii="Arial" w:hAnsi="Arial" w:cs="Arial"/>
          <w:color w:val="000000" w:themeColor="text1"/>
          <w:sz w:val="24"/>
          <w:szCs w:val="24"/>
        </w:rPr>
        <w:t>.</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5.</w:t>
      </w:r>
      <w:r w:rsidRPr="00242A6E">
        <w:rPr>
          <w:rFonts w:ascii="Arial" w:hAnsi="Arial" w:cs="Arial"/>
          <w:sz w:val="24"/>
          <w:szCs w:val="24"/>
        </w:rPr>
        <w:tab/>
        <w:t>Campañas masivas, constantes, en medios de comunicación y redes sociales para sensibilizar a la población, derribando mitos y transmitiendo confianza sobre la seguridad y transparencia del proceso, destacando los buenos resultados</w:t>
      </w:r>
      <w:r w:rsidR="0073529E"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6.</w:t>
      </w:r>
      <w:r w:rsidRPr="00242A6E">
        <w:rPr>
          <w:rFonts w:ascii="Arial" w:hAnsi="Arial" w:cs="Arial"/>
          <w:sz w:val="24"/>
          <w:szCs w:val="24"/>
        </w:rPr>
        <w:tab/>
        <w:t>Enseñ</w:t>
      </w:r>
      <w:r w:rsidR="0081654E" w:rsidRPr="00242A6E">
        <w:rPr>
          <w:rFonts w:ascii="Arial" w:hAnsi="Arial" w:cs="Arial"/>
          <w:sz w:val="24"/>
          <w:szCs w:val="24"/>
        </w:rPr>
        <w:t>ar que la muerte encefálica es</w:t>
      </w:r>
      <w:r w:rsidR="0073529E" w:rsidRPr="00242A6E">
        <w:rPr>
          <w:rFonts w:ascii="Arial" w:hAnsi="Arial" w:cs="Arial"/>
          <w:sz w:val="24"/>
          <w:szCs w:val="24"/>
        </w:rPr>
        <w:t xml:space="preserve"> sin</w:t>
      </w:r>
      <w:r w:rsidR="00F47D07" w:rsidRPr="00242A6E">
        <w:rPr>
          <w:rFonts w:ascii="Arial" w:hAnsi="Arial" w:cs="Arial"/>
          <w:sz w:val="24"/>
          <w:szCs w:val="24"/>
        </w:rPr>
        <w:t>ó</w:t>
      </w:r>
      <w:r w:rsidR="0073529E" w:rsidRPr="00242A6E">
        <w:rPr>
          <w:rFonts w:ascii="Arial" w:hAnsi="Arial" w:cs="Arial"/>
          <w:sz w:val="24"/>
          <w:szCs w:val="24"/>
        </w:rPr>
        <w:t>nimo de</w:t>
      </w:r>
      <w:r w:rsidR="0081654E" w:rsidRPr="00242A6E">
        <w:rPr>
          <w:rFonts w:ascii="Arial" w:hAnsi="Arial" w:cs="Arial"/>
          <w:sz w:val="24"/>
          <w:szCs w:val="24"/>
        </w:rPr>
        <w:t xml:space="preserve"> </w:t>
      </w:r>
      <w:r w:rsidRPr="00242A6E">
        <w:rPr>
          <w:rFonts w:ascii="Arial" w:hAnsi="Arial" w:cs="Arial"/>
          <w:sz w:val="24"/>
          <w:szCs w:val="24"/>
        </w:rPr>
        <w:t>muerte</w:t>
      </w:r>
      <w:r w:rsidR="0073529E" w:rsidRPr="00242A6E">
        <w:rPr>
          <w:rFonts w:ascii="Arial" w:hAnsi="Arial" w:cs="Arial"/>
          <w:sz w:val="24"/>
          <w:szCs w:val="24"/>
        </w:rPr>
        <w:t xml:space="preserve"> efectiva</w:t>
      </w:r>
      <w:r w:rsidRPr="00242A6E">
        <w:rPr>
          <w:rFonts w:ascii="Arial" w:hAnsi="Arial" w:cs="Arial"/>
          <w:sz w:val="24"/>
          <w:szCs w:val="24"/>
        </w:rPr>
        <w:t xml:space="preserve"> y que dicho concep</w:t>
      </w:r>
      <w:r w:rsidR="0081654E" w:rsidRPr="00242A6E">
        <w:rPr>
          <w:rFonts w:ascii="Arial" w:hAnsi="Arial" w:cs="Arial"/>
          <w:sz w:val="24"/>
          <w:szCs w:val="24"/>
        </w:rPr>
        <w:t>to está universalmente aceptado</w:t>
      </w:r>
      <w:r w:rsidRPr="00242A6E">
        <w:rPr>
          <w:rFonts w:ascii="Arial" w:hAnsi="Arial" w:cs="Arial"/>
          <w:sz w:val="24"/>
          <w:szCs w:val="24"/>
        </w:rPr>
        <w:t>. Es fundamental clarificar los conceptos de solidaridad, reciprocidad y autonomía</w:t>
      </w:r>
      <w:r w:rsidR="0081654E" w:rsidRPr="00242A6E">
        <w:rPr>
          <w:rFonts w:ascii="Arial" w:hAnsi="Arial" w:cs="Arial"/>
          <w:sz w:val="24"/>
          <w:szCs w:val="24"/>
        </w:rPr>
        <w:t>,</w:t>
      </w:r>
      <w:r w:rsidRPr="00242A6E">
        <w:rPr>
          <w:rFonts w:ascii="Arial" w:hAnsi="Arial" w:cs="Arial"/>
          <w:sz w:val="24"/>
          <w:szCs w:val="24"/>
        </w:rPr>
        <w:t xml:space="preserve"> y la importancia de la manifestación de la voluntad anticipada, comunicando a sus familiares la decisión de ser donante en caso de muerte encefálica.</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7.</w:t>
      </w:r>
      <w:r w:rsidRPr="00242A6E">
        <w:rPr>
          <w:rFonts w:ascii="Arial" w:hAnsi="Arial" w:cs="Arial"/>
          <w:sz w:val="24"/>
          <w:szCs w:val="24"/>
        </w:rPr>
        <w:tab/>
        <w:t>Instruir sobre el marco legal vigente destacando que el sistema chileno de distribución de órganos es objetivo, transparente y justo, en base a criterios preestablecidos que otorgan puntajes independientes de la condición social, previsional o económica de los pacientes..</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lastRenderedPageBreak/>
        <w:t>8.</w:t>
      </w:r>
      <w:r w:rsidRPr="00242A6E">
        <w:rPr>
          <w:rFonts w:ascii="Arial" w:hAnsi="Arial" w:cs="Arial"/>
          <w:sz w:val="24"/>
          <w:szCs w:val="24"/>
        </w:rPr>
        <w:tab/>
        <w:t>Los profesionales de la salud, al asumir cargos en SU, UPC y Pabellón, deberían s</w:t>
      </w:r>
      <w:r w:rsidR="0081654E" w:rsidRPr="00242A6E">
        <w:rPr>
          <w:rFonts w:ascii="Arial" w:hAnsi="Arial" w:cs="Arial"/>
          <w:sz w:val="24"/>
          <w:szCs w:val="24"/>
        </w:rPr>
        <w:t xml:space="preserve">er capacitados en esta materia </w:t>
      </w:r>
      <w:r w:rsidRPr="00242A6E">
        <w:rPr>
          <w:rFonts w:ascii="Arial" w:hAnsi="Arial" w:cs="Arial"/>
          <w:sz w:val="24"/>
          <w:szCs w:val="24"/>
        </w:rPr>
        <w:t>y contar con un programa de contención por el posible impacto de esta actividad en su vida personal.</w:t>
      </w:r>
    </w:p>
    <w:p w:rsidR="00C43080" w:rsidRPr="00242A6E" w:rsidRDefault="00C43080" w:rsidP="009F5EA1">
      <w:pPr>
        <w:spacing w:after="0"/>
        <w:jc w:val="both"/>
        <w:rPr>
          <w:rFonts w:ascii="Arial" w:hAnsi="Arial" w:cs="Arial"/>
          <w:sz w:val="24"/>
          <w:szCs w:val="24"/>
        </w:rPr>
      </w:pPr>
      <w:r w:rsidRPr="00242A6E">
        <w:rPr>
          <w:rFonts w:ascii="Arial" w:hAnsi="Arial" w:cs="Arial"/>
          <w:sz w:val="24"/>
          <w:szCs w:val="24"/>
        </w:rPr>
        <w:t xml:space="preserve">9. </w:t>
      </w:r>
      <w:r w:rsidR="009F5EA1" w:rsidRPr="00242A6E">
        <w:rPr>
          <w:rFonts w:ascii="Arial" w:hAnsi="Arial" w:cs="Arial"/>
          <w:sz w:val="24"/>
          <w:szCs w:val="24"/>
        </w:rPr>
        <w:t xml:space="preserve">     </w:t>
      </w:r>
      <w:r w:rsidRPr="00242A6E">
        <w:rPr>
          <w:rFonts w:ascii="Arial" w:hAnsi="Arial" w:cs="Arial"/>
          <w:sz w:val="24"/>
          <w:szCs w:val="24"/>
        </w:rPr>
        <w:t>Las autoridades de Salud deben cumplir un compromiso de gestión sobre la pesquisa y donación efectiva de órganos para trasplante en sus instituciones.</w:t>
      </w:r>
    </w:p>
    <w:p w:rsidR="00B34493" w:rsidRPr="00242A6E" w:rsidRDefault="00C43080" w:rsidP="00B34493">
      <w:pPr>
        <w:spacing w:after="0"/>
        <w:jc w:val="both"/>
        <w:rPr>
          <w:rFonts w:ascii="Arial" w:hAnsi="Arial" w:cs="Arial"/>
          <w:sz w:val="24"/>
          <w:szCs w:val="24"/>
        </w:rPr>
      </w:pPr>
      <w:r w:rsidRPr="00242A6E">
        <w:rPr>
          <w:rFonts w:ascii="Arial" w:hAnsi="Arial" w:cs="Arial"/>
          <w:sz w:val="24"/>
          <w:szCs w:val="24"/>
        </w:rPr>
        <w:t>10.</w:t>
      </w:r>
      <w:r w:rsidR="00B34493" w:rsidRPr="00242A6E">
        <w:rPr>
          <w:rFonts w:ascii="Arial" w:hAnsi="Arial" w:cs="Arial"/>
          <w:sz w:val="24"/>
          <w:szCs w:val="24"/>
        </w:rPr>
        <w:tab/>
        <w:t>Solicitar a las autoridades del Ministerio de Educación, Salud, Facultades de Medicina y Sociedades Científicas que desarrollen actividades formativas relacionadas con la donación de órganos y trasplantes.</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1</w:t>
      </w:r>
      <w:r w:rsidR="00C43080" w:rsidRPr="00242A6E">
        <w:rPr>
          <w:rFonts w:ascii="Arial" w:hAnsi="Arial" w:cs="Arial"/>
          <w:sz w:val="24"/>
          <w:szCs w:val="24"/>
        </w:rPr>
        <w:t>1</w:t>
      </w:r>
      <w:r w:rsidRPr="00242A6E">
        <w:rPr>
          <w:rFonts w:ascii="Arial" w:hAnsi="Arial" w:cs="Arial"/>
          <w:sz w:val="24"/>
          <w:szCs w:val="24"/>
        </w:rPr>
        <w:t>.</w:t>
      </w:r>
      <w:r w:rsidRPr="00242A6E">
        <w:rPr>
          <w:rFonts w:ascii="Arial" w:hAnsi="Arial" w:cs="Arial"/>
          <w:sz w:val="24"/>
          <w:szCs w:val="24"/>
        </w:rPr>
        <w:tab/>
        <w:t>Crear progresiva y planificadamente</w:t>
      </w:r>
      <w:r w:rsidR="0081654E" w:rsidRPr="00242A6E">
        <w:rPr>
          <w:rFonts w:ascii="Arial" w:hAnsi="Arial" w:cs="Arial"/>
          <w:sz w:val="24"/>
          <w:szCs w:val="24"/>
        </w:rPr>
        <w:t xml:space="preserve"> </w:t>
      </w:r>
      <w:r w:rsidRPr="00242A6E">
        <w:rPr>
          <w:rFonts w:ascii="Arial" w:hAnsi="Arial" w:cs="Arial"/>
          <w:sz w:val="24"/>
          <w:szCs w:val="24"/>
        </w:rPr>
        <w:t>centros con la capacidad de realizar trasplantes en la medida que aumente la donación de órganos, con la debida regionalizac</w:t>
      </w:r>
      <w:r w:rsidR="0081654E" w:rsidRPr="00242A6E">
        <w:rPr>
          <w:rFonts w:ascii="Arial" w:hAnsi="Arial" w:cs="Arial"/>
          <w:sz w:val="24"/>
          <w:szCs w:val="24"/>
        </w:rPr>
        <w:t>ión, coordinación y competencia</w:t>
      </w:r>
      <w:r w:rsidRPr="00242A6E">
        <w:rPr>
          <w:rFonts w:ascii="Arial" w:hAnsi="Arial" w:cs="Arial"/>
          <w:sz w:val="24"/>
          <w:szCs w:val="24"/>
        </w:rPr>
        <w:t>.</w:t>
      </w:r>
    </w:p>
    <w:p w:rsidR="00B34493" w:rsidRPr="00242A6E" w:rsidRDefault="00B34493" w:rsidP="00B34493">
      <w:pPr>
        <w:spacing w:after="0"/>
        <w:jc w:val="both"/>
        <w:rPr>
          <w:rFonts w:ascii="Arial" w:hAnsi="Arial" w:cs="Arial"/>
          <w:sz w:val="24"/>
          <w:szCs w:val="24"/>
        </w:rPr>
      </w:pPr>
      <w:r w:rsidRPr="00242A6E">
        <w:rPr>
          <w:rFonts w:ascii="Arial" w:hAnsi="Arial" w:cs="Arial"/>
          <w:sz w:val="24"/>
          <w:szCs w:val="24"/>
        </w:rPr>
        <w:t>1</w:t>
      </w:r>
      <w:r w:rsidR="00C43080" w:rsidRPr="00242A6E">
        <w:rPr>
          <w:rFonts w:ascii="Arial" w:hAnsi="Arial" w:cs="Arial"/>
          <w:sz w:val="24"/>
          <w:szCs w:val="24"/>
        </w:rPr>
        <w:t>2</w:t>
      </w:r>
      <w:r w:rsidR="006E4963" w:rsidRPr="00242A6E">
        <w:rPr>
          <w:rFonts w:ascii="Arial" w:hAnsi="Arial" w:cs="Arial"/>
          <w:sz w:val="24"/>
          <w:szCs w:val="24"/>
        </w:rPr>
        <w:t>.</w:t>
      </w:r>
      <w:r w:rsidR="006E4963" w:rsidRPr="00242A6E">
        <w:rPr>
          <w:rFonts w:ascii="Arial" w:hAnsi="Arial" w:cs="Arial"/>
          <w:sz w:val="24"/>
          <w:szCs w:val="24"/>
        </w:rPr>
        <w:tab/>
        <w:t>Incorporar herramientas de comunicación</w:t>
      </w:r>
      <w:r w:rsidRPr="00242A6E">
        <w:rPr>
          <w:rFonts w:ascii="Arial" w:hAnsi="Arial" w:cs="Arial"/>
          <w:sz w:val="24"/>
          <w:szCs w:val="24"/>
        </w:rPr>
        <w:t xml:space="preserve"> propias de nuestros </w:t>
      </w:r>
      <w:r w:rsidR="006E4963" w:rsidRPr="00242A6E">
        <w:rPr>
          <w:rFonts w:ascii="Arial" w:hAnsi="Arial" w:cs="Arial"/>
          <w:sz w:val="24"/>
          <w:szCs w:val="24"/>
        </w:rPr>
        <w:t xml:space="preserve">tiempos, </w:t>
      </w:r>
      <w:r w:rsidRPr="00242A6E">
        <w:rPr>
          <w:rFonts w:ascii="Arial" w:hAnsi="Arial" w:cs="Arial"/>
          <w:sz w:val="24"/>
          <w:szCs w:val="24"/>
        </w:rPr>
        <w:t xml:space="preserve">como </w:t>
      </w:r>
      <w:r w:rsidR="0081654E" w:rsidRPr="00242A6E">
        <w:rPr>
          <w:rFonts w:ascii="Arial" w:hAnsi="Arial" w:cs="Arial"/>
          <w:sz w:val="24"/>
          <w:szCs w:val="24"/>
        </w:rPr>
        <w:t>aplicaciones</w:t>
      </w:r>
      <w:r w:rsidRPr="00242A6E">
        <w:rPr>
          <w:rFonts w:ascii="Arial" w:hAnsi="Arial" w:cs="Arial"/>
          <w:sz w:val="24"/>
          <w:szCs w:val="24"/>
        </w:rPr>
        <w:t xml:space="preserve"> digitales</w:t>
      </w:r>
      <w:r w:rsidR="0081654E" w:rsidRPr="00242A6E">
        <w:rPr>
          <w:rFonts w:ascii="Arial" w:hAnsi="Arial" w:cs="Arial"/>
          <w:sz w:val="24"/>
          <w:szCs w:val="24"/>
        </w:rPr>
        <w:t xml:space="preserve"> </w:t>
      </w:r>
      <w:r w:rsidRPr="00242A6E">
        <w:rPr>
          <w:rFonts w:ascii="Arial" w:hAnsi="Arial" w:cs="Arial"/>
          <w:sz w:val="24"/>
          <w:szCs w:val="24"/>
        </w:rPr>
        <w:t>que permiten notificar al Coordinador Local de Procuramiento de un posible donante en su servicio.</w:t>
      </w:r>
    </w:p>
    <w:p w:rsidR="00021529" w:rsidRPr="00242A6E" w:rsidRDefault="00021529" w:rsidP="00B34493">
      <w:pPr>
        <w:spacing w:after="0"/>
        <w:jc w:val="both"/>
        <w:rPr>
          <w:rFonts w:ascii="Arial" w:hAnsi="Arial" w:cs="Arial"/>
          <w:sz w:val="24"/>
          <w:szCs w:val="24"/>
        </w:rPr>
      </w:pPr>
    </w:p>
    <w:p w:rsidR="00D06867" w:rsidRPr="00242A6E" w:rsidRDefault="00D06867" w:rsidP="00021529">
      <w:pPr>
        <w:spacing w:after="0"/>
        <w:jc w:val="both"/>
        <w:rPr>
          <w:rFonts w:ascii="Arial" w:hAnsi="Arial" w:cs="Arial"/>
          <w:sz w:val="24"/>
          <w:szCs w:val="24"/>
        </w:rPr>
      </w:pPr>
    </w:p>
    <w:p w:rsidR="009F5EA1" w:rsidRPr="00242A6E" w:rsidRDefault="009F5EA1" w:rsidP="009F5EA1">
      <w:pPr>
        <w:spacing w:after="0"/>
        <w:jc w:val="both"/>
        <w:rPr>
          <w:rFonts w:ascii="Arial" w:hAnsi="Arial" w:cs="Arial"/>
          <w:b/>
          <w:sz w:val="24"/>
          <w:szCs w:val="24"/>
        </w:rPr>
      </w:pPr>
      <w:r w:rsidRPr="00242A6E">
        <w:rPr>
          <w:rFonts w:ascii="Arial" w:hAnsi="Arial" w:cs="Arial"/>
          <w:b/>
          <w:sz w:val="24"/>
          <w:szCs w:val="24"/>
        </w:rPr>
        <w:t>AGRADECIMIENTOS</w:t>
      </w:r>
    </w:p>
    <w:p w:rsidR="009F5EA1" w:rsidRPr="00242A6E" w:rsidRDefault="009F5EA1" w:rsidP="009F5EA1">
      <w:pPr>
        <w:spacing w:after="0"/>
        <w:jc w:val="both"/>
        <w:rPr>
          <w:rFonts w:ascii="Arial" w:hAnsi="Arial" w:cs="Arial"/>
          <w:sz w:val="24"/>
          <w:szCs w:val="24"/>
        </w:rPr>
      </w:pPr>
    </w:p>
    <w:p w:rsidR="009F5EA1" w:rsidRPr="00242A6E" w:rsidRDefault="00993EBC" w:rsidP="009F5EA1">
      <w:pPr>
        <w:spacing w:after="0"/>
        <w:jc w:val="both"/>
        <w:rPr>
          <w:rFonts w:ascii="Arial" w:hAnsi="Arial" w:cs="Arial"/>
          <w:sz w:val="24"/>
          <w:szCs w:val="24"/>
        </w:rPr>
      </w:pPr>
      <w:r>
        <w:rPr>
          <w:rFonts w:ascii="Arial" w:hAnsi="Arial" w:cs="Arial"/>
          <w:sz w:val="24"/>
          <w:szCs w:val="24"/>
        </w:rPr>
        <w:t>El Comité de Tra</w:t>
      </w:r>
      <w:r w:rsidR="009F5EA1" w:rsidRPr="00242A6E">
        <w:rPr>
          <w:rFonts w:ascii="Arial" w:hAnsi="Arial" w:cs="Arial"/>
          <w:sz w:val="24"/>
          <w:szCs w:val="24"/>
        </w:rPr>
        <w:t>splantes y Donación de Órganos de la Academia Chilena de Medicina agradece a los siguientes profesionales por sus aportes al trabajo realizado:</w:t>
      </w:r>
    </w:p>
    <w:p w:rsidR="009F5EA1" w:rsidRPr="00242A6E" w:rsidRDefault="009F5EA1" w:rsidP="009F5EA1">
      <w:pPr>
        <w:spacing w:after="0" w:line="240" w:lineRule="auto"/>
        <w:jc w:val="both"/>
        <w:rPr>
          <w:rFonts w:ascii="Arial" w:hAnsi="Arial" w:cs="Arial"/>
          <w:sz w:val="24"/>
          <w:szCs w:val="24"/>
        </w:rPr>
      </w:pPr>
      <w:r w:rsidRPr="00242A6E">
        <w:rPr>
          <w:rFonts w:ascii="Arial" w:hAnsi="Arial" w:cs="Arial"/>
          <w:sz w:val="24"/>
          <w:szCs w:val="24"/>
        </w:rPr>
        <w:t>Francisca González Cohens, Ingeniera Civil, Proyecto Kefuri, Web Intelligence Centre, Facultad de Ciencias Físicas y Matemáticas, Universidad de Chile.</w:t>
      </w:r>
    </w:p>
    <w:p w:rsidR="009F5EA1" w:rsidRPr="00242A6E" w:rsidRDefault="009F5EA1" w:rsidP="009F5EA1">
      <w:pPr>
        <w:spacing w:after="0" w:line="240" w:lineRule="auto"/>
        <w:jc w:val="both"/>
        <w:rPr>
          <w:rFonts w:ascii="Arial" w:hAnsi="Arial" w:cs="Arial"/>
          <w:sz w:val="24"/>
          <w:szCs w:val="24"/>
        </w:rPr>
      </w:pPr>
      <w:r w:rsidRPr="00242A6E">
        <w:rPr>
          <w:rFonts w:ascii="Arial" w:hAnsi="Arial" w:cs="Arial"/>
          <w:sz w:val="24"/>
          <w:szCs w:val="24"/>
        </w:rPr>
        <w:t>Fernando González Fuenzalida, Director del Departamento de Medicina Oriente, Facultad de Medicina, Universidad de Chile; Jefe de la Unidad de Nefrología, Diálisis y Trasplante Renal, Hospital del Salvador.</w:t>
      </w:r>
    </w:p>
    <w:p w:rsidR="009F5EA1" w:rsidRPr="00242A6E" w:rsidRDefault="009F5EA1" w:rsidP="009F5EA1">
      <w:pPr>
        <w:spacing w:after="0" w:line="240" w:lineRule="auto"/>
        <w:jc w:val="both"/>
        <w:rPr>
          <w:rFonts w:ascii="Arial" w:hAnsi="Arial" w:cs="Arial"/>
          <w:sz w:val="24"/>
          <w:szCs w:val="24"/>
        </w:rPr>
      </w:pPr>
      <w:r w:rsidRPr="00242A6E">
        <w:rPr>
          <w:rFonts w:ascii="Arial" w:hAnsi="Arial" w:cs="Arial"/>
          <w:sz w:val="24"/>
          <w:szCs w:val="24"/>
        </w:rPr>
        <w:t>Juan Eduardo Sánchez Valenzuela, Coordinador Nacional de Trasplantes, MINSAL, Médico Jefe UPC Hospital San Juan de Dios.</w:t>
      </w:r>
    </w:p>
    <w:p w:rsidR="009F5EA1" w:rsidRPr="00242A6E" w:rsidRDefault="009F5EA1" w:rsidP="009F5EA1">
      <w:pPr>
        <w:spacing w:after="0" w:line="240" w:lineRule="auto"/>
        <w:jc w:val="both"/>
        <w:rPr>
          <w:rFonts w:ascii="Arial" w:hAnsi="Arial" w:cs="Arial"/>
          <w:sz w:val="24"/>
          <w:szCs w:val="24"/>
        </w:rPr>
      </w:pPr>
      <w:r w:rsidRPr="00242A6E">
        <w:rPr>
          <w:rFonts w:ascii="Arial" w:hAnsi="Arial" w:cs="Arial"/>
          <w:sz w:val="24"/>
          <w:szCs w:val="24"/>
        </w:rPr>
        <w:t>José Luis Rojas Barraza, Ex Coordinador Nacional de Trasplantes, MINSAL.</w:t>
      </w:r>
    </w:p>
    <w:p w:rsidR="009F5EA1" w:rsidRPr="00242A6E" w:rsidRDefault="009F5EA1" w:rsidP="009F5EA1">
      <w:pPr>
        <w:spacing w:after="0" w:line="240" w:lineRule="auto"/>
        <w:jc w:val="both"/>
        <w:rPr>
          <w:rFonts w:ascii="Arial" w:hAnsi="Arial" w:cs="Arial"/>
          <w:sz w:val="24"/>
          <w:szCs w:val="24"/>
        </w:rPr>
      </w:pPr>
      <w:r w:rsidRPr="00242A6E">
        <w:rPr>
          <w:rFonts w:ascii="Arial" w:hAnsi="Arial" w:cs="Arial"/>
          <w:sz w:val="24"/>
          <w:szCs w:val="24"/>
        </w:rPr>
        <w:t>Ana María Arriagada Urzúa, Comité de Trasplantes Colegio Médico de Chile Departamento Medicina Hospital del Salvador, Ex Presidenta Corporación del Trasplante.</w:t>
      </w:r>
    </w:p>
    <w:p w:rsidR="009F5EA1" w:rsidRPr="00242A6E" w:rsidRDefault="009F5EA1" w:rsidP="009F5EA1">
      <w:pPr>
        <w:spacing w:after="0" w:line="240" w:lineRule="auto"/>
        <w:jc w:val="both"/>
        <w:rPr>
          <w:rFonts w:ascii="Arial" w:hAnsi="Arial" w:cs="Arial"/>
          <w:sz w:val="24"/>
          <w:szCs w:val="24"/>
        </w:rPr>
      </w:pPr>
      <w:r w:rsidRPr="00242A6E">
        <w:rPr>
          <w:rFonts w:ascii="Arial" w:hAnsi="Arial" w:cs="Arial"/>
          <w:sz w:val="24"/>
          <w:szCs w:val="24"/>
        </w:rPr>
        <w:t>Javier Domínguez Cruzat. Ex Presidente Corporación del Trasplante, Urólogo Pontificia Universidad Católica de Chile.</w:t>
      </w:r>
    </w:p>
    <w:p w:rsidR="009F5EA1" w:rsidRPr="00242A6E" w:rsidRDefault="009F5EA1" w:rsidP="00021529">
      <w:pPr>
        <w:spacing w:after="0"/>
        <w:jc w:val="both"/>
        <w:rPr>
          <w:rFonts w:ascii="Arial" w:hAnsi="Arial" w:cs="Arial"/>
          <w:b/>
          <w:sz w:val="24"/>
          <w:szCs w:val="24"/>
        </w:rPr>
      </w:pPr>
    </w:p>
    <w:p w:rsidR="009F5EA1" w:rsidRPr="00242A6E" w:rsidRDefault="009F5EA1" w:rsidP="00021529">
      <w:pPr>
        <w:spacing w:after="0"/>
        <w:jc w:val="both"/>
        <w:rPr>
          <w:rFonts w:ascii="Arial" w:hAnsi="Arial" w:cs="Arial"/>
          <w:b/>
          <w:sz w:val="24"/>
          <w:szCs w:val="24"/>
        </w:rPr>
      </w:pPr>
    </w:p>
    <w:p w:rsidR="00021529" w:rsidRPr="00242A6E" w:rsidRDefault="00021529" w:rsidP="00021529">
      <w:pPr>
        <w:spacing w:after="0"/>
        <w:jc w:val="both"/>
        <w:rPr>
          <w:rFonts w:ascii="Arial" w:hAnsi="Arial" w:cs="Arial"/>
          <w:b/>
          <w:sz w:val="24"/>
          <w:szCs w:val="24"/>
        </w:rPr>
      </w:pPr>
      <w:r w:rsidRPr="00242A6E">
        <w:rPr>
          <w:rFonts w:ascii="Arial" w:hAnsi="Arial" w:cs="Arial"/>
          <w:b/>
          <w:sz w:val="24"/>
          <w:szCs w:val="24"/>
        </w:rPr>
        <w:t>Referencias</w:t>
      </w:r>
    </w:p>
    <w:p w:rsidR="00021529" w:rsidRPr="00242A6E" w:rsidRDefault="00021529" w:rsidP="00610ABA">
      <w:pPr>
        <w:spacing w:after="0"/>
        <w:rPr>
          <w:rFonts w:ascii="Arial" w:hAnsi="Arial" w:cs="Arial"/>
          <w:sz w:val="24"/>
          <w:szCs w:val="24"/>
        </w:rPr>
      </w:pPr>
    </w:p>
    <w:p w:rsidR="00021529" w:rsidRPr="00242A6E" w:rsidRDefault="00021529" w:rsidP="00610ABA">
      <w:pPr>
        <w:pStyle w:val="Prrafodelista"/>
        <w:numPr>
          <w:ilvl w:val="0"/>
          <w:numId w:val="1"/>
        </w:numPr>
        <w:spacing w:after="0"/>
        <w:rPr>
          <w:rFonts w:ascii="Arial" w:hAnsi="Arial" w:cs="Arial"/>
          <w:sz w:val="24"/>
          <w:szCs w:val="24"/>
        </w:rPr>
      </w:pPr>
      <w:r w:rsidRPr="00242A6E">
        <w:rPr>
          <w:rFonts w:ascii="Arial" w:hAnsi="Arial" w:cs="Arial"/>
          <w:sz w:val="24"/>
          <w:szCs w:val="24"/>
        </w:rPr>
        <w:t>Ministerio de Salud, “Yo dono vida – Estadísticas”</w:t>
      </w:r>
      <w:r w:rsidR="002D50BB" w:rsidRPr="00242A6E">
        <w:rPr>
          <w:rFonts w:ascii="Arial" w:hAnsi="Arial" w:cs="Arial"/>
          <w:sz w:val="24"/>
          <w:szCs w:val="24"/>
        </w:rPr>
        <w:t>.</w:t>
      </w:r>
      <w:r w:rsidRPr="00242A6E">
        <w:rPr>
          <w:rFonts w:ascii="Arial" w:hAnsi="Arial" w:cs="Arial"/>
          <w:sz w:val="24"/>
          <w:szCs w:val="24"/>
        </w:rPr>
        <w:t xml:space="preserve"> [En línea]. Disponible en: </w:t>
      </w:r>
      <w:hyperlink r:id="rId8" w:history="1">
        <w:r w:rsidRPr="00242A6E">
          <w:rPr>
            <w:rFonts w:ascii="Arial" w:hAnsi="Arial" w:cs="Arial"/>
            <w:sz w:val="24"/>
            <w:szCs w:val="24"/>
          </w:rPr>
          <w:t>https://yodonovida.minsal.cl/estadisticas/numero-donantes.html</w:t>
        </w:r>
      </w:hyperlink>
      <w:r w:rsidRPr="00242A6E">
        <w:rPr>
          <w:rFonts w:ascii="Arial" w:hAnsi="Arial" w:cs="Arial"/>
          <w:sz w:val="24"/>
          <w:szCs w:val="24"/>
        </w:rPr>
        <w:t xml:space="preserve">  [Accedido: 24 noviembre 2019].</w:t>
      </w:r>
    </w:p>
    <w:p w:rsidR="00021529" w:rsidRPr="00242A6E" w:rsidRDefault="00021529" w:rsidP="00610ABA">
      <w:pPr>
        <w:spacing w:after="0"/>
        <w:rPr>
          <w:rFonts w:ascii="Arial" w:hAnsi="Arial" w:cs="Arial"/>
          <w:sz w:val="24"/>
          <w:szCs w:val="24"/>
        </w:rPr>
      </w:pPr>
    </w:p>
    <w:p w:rsidR="00021529" w:rsidRPr="00242A6E" w:rsidRDefault="00021529" w:rsidP="00610ABA">
      <w:pPr>
        <w:pStyle w:val="Prrafodelista"/>
        <w:numPr>
          <w:ilvl w:val="0"/>
          <w:numId w:val="1"/>
        </w:numPr>
        <w:spacing w:after="0"/>
        <w:rPr>
          <w:rFonts w:ascii="Arial" w:hAnsi="Arial" w:cs="Arial"/>
          <w:sz w:val="24"/>
          <w:szCs w:val="24"/>
        </w:rPr>
      </w:pPr>
      <w:r w:rsidRPr="00242A6E">
        <w:rPr>
          <w:rFonts w:ascii="Arial" w:hAnsi="Arial" w:cs="Arial"/>
          <w:sz w:val="24"/>
          <w:szCs w:val="24"/>
        </w:rPr>
        <w:lastRenderedPageBreak/>
        <w:t xml:space="preserve">Informe anual de procuramiento y trasplantes de órganos en </w:t>
      </w:r>
      <w:r w:rsidR="00735379" w:rsidRPr="00242A6E">
        <w:rPr>
          <w:rFonts w:ascii="Arial" w:hAnsi="Arial" w:cs="Arial"/>
          <w:sz w:val="24"/>
          <w:szCs w:val="24"/>
        </w:rPr>
        <w:t>C</w:t>
      </w:r>
      <w:r w:rsidRPr="00242A6E">
        <w:rPr>
          <w:rFonts w:ascii="Arial" w:hAnsi="Arial" w:cs="Arial"/>
          <w:sz w:val="24"/>
          <w:szCs w:val="24"/>
        </w:rPr>
        <w:t>hile. Ministerio de Salud 2017.</w:t>
      </w:r>
    </w:p>
    <w:p w:rsidR="00021529" w:rsidRPr="00242A6E" w:rsidRDefault="00021529" w:rsidP="00610ABA">
      <w:pPr>
        <w:spacing w:after="0"/>
        <w:rPr>
          <w:rFonts w:ascii="Arial" w:hAnsi="Arial" w:cs="Arial"/>
          <w:sz w:val="24"/>
          <w:szCs w:val="24"/>
        </w:rPr>
      </w:pPr>
    </w:p>
    <w:p w:rsidR="00021529" w:rsidRPr="00242A6E" w:rsidRDefault="00021529" w:rsidP="00610ABA">
      <w:pPr>
        <w:pStyle w:val="Prrafodelista"/>
        <w:numPr>
          <w:ilvl w:val="0"/>
          <w:numId w:val="1"/>
        </w:numPr>
        <w:spacing w:after="0"/>
        <w:rPr>
          <w:rFonts w:ascii="Arial" w:hAnsi="Arial" w:cs="Arial"/>
          <w:sz w:val="24"/>
          <w:szCs w:val="24"/>
        </w:rPr>
      </w:pPr>
      <w:r w:rsidRPr="00242A6E">
        <w:rPr>
          <w:rFonts w:ascii="Arial" w:hAnsi="Arial" w:cs="Arial"/>
          <w:sz w:val="24"/>
          <w:szCs w:val="24"/>
          <w:lang w:val="en-US"/>
        </w:rPr>
        <w:t xml:space="preserve">Newsletter Transplant. International figures on donation and transplantation 2018.  </w:t>
      </w:r>
      <w:r w:rsidRPr="00242A6E">
        <w:rPr>
          <w:rFonts w:ascii="Arial" w:hAnsi="Arial" w:cs="Arial"/>
          <w:sz w:val="24"/>
          <w:szCs w:val="24"/>
        </w:rPr>
        <w:t xml:space="preserve">[En línea]. Disponible en </w:t>
      </w:r>
      <w:hyperlink r:id="rId9" w:history="1">
        <w:r w:rsidRPr="00242A6E">
          <w:rPr>
            <w:rFonts w:ascii="Arial" w:hAnsi="Arial" w:cs="Arial"/>
            <w:sz w:val="24"/>
            <w:szCs w:val="24"/>
          </w:rPr>
          <w:t>http://www.ont.es/publicaciones/Documents/NEWSLETTER%202019_completo%20integrada%20cubierta.pdf</w:t>
        </w:r>
      </w:hyperlink>
      <w:r w:rsidRPr="00242A6E">
        <w:rPr>
          <w:rFonts w:ascii="Arial" w:hAnsi="Arial" w:cs="Arial"/>
          <w:sz w:val="24"/>
          <w:szCs w:val="24"/>
        </w:rPr>
        <w:t xml:space="preserve">  [Accedido: 24 noviembre 2019].</w:t>
      </w:r>
    </w:p>
    <w:p w:rsidR="00021529" w:rsidRPr="00242A6E" w:rsidRDefault="00021529" w:rsidP="00610ABA">
      <w:pPr>
        <w:spacing w:after="0"/>
        <w:rPr>
          <w:rFonts w:ascii="Arial" w:hAnsi="Arial" w:cs="Arial"/>
          <w:sz w:val="24"/>
          <w:szCs w:val="24"/>
        </w:rPr>
      </w:pPr>
    </w:p>
    <w:p w:rsidR="00021529" w:rsidRPr="00242A6E" w:rsidRDefault="00021529" w:rsidP="00610ABA">
      <w:pPr>
        <w:pStyle w:val="Prrafodelista"/>
        <w:numPr>
          <w:ilvl w:val="0"/>
          <w:numId w:val="1"/>
        </w:numPr>
        <w:spacing w:after="0"/>
        <w:rPr>
          <w:rFonts w:ascii="Arial" w:hAnsi="Arial" w:cs="Arial"/>
          <w:sz w:val="24"/>
          <w:szCs w:val="24"/>
        </w:rPr>
      </w:pPr>
      <w:r w:rsidRPr="00242A6E">
        <w:rPr>
          <w:rFonts w:ascii="Arial" w:hAnsi="Arial" w:cs="Arial"/>
          <w:sz w:val="24"/>
          <w:szCs w:val="24"/>
          <w:lang w:val="en-US"/>
        </w:rPr>
        <w:t xml:space="preserve">Matezans R. International figures on organ donation and transplantation 2013. </w:t>
      </w:r>
      <w:r w:rsidRPr="00242A6E">
        <w:rPr>
          <w:rFonts w:ascii="Arial" w:hAnsi="Arial" w:cs="Arial"/>
          <w:sz w:val="24"/>
          <w:szCs w:val="24"/>
        </w:rPr>
        <w:t xml:space="preserve">Newsletter </w:t>
      </w:r>
      <w:r w:rsidR="007045DB" w:rsidRPr="00242A6E">
        <w:rPr>
          <w:rFonts w:ascii="Arial" w:hAnsi="Arial" w:cs="Arial"/>
          <w:sz w:val="24"/>
          <w:szCs w:val="24"/>
        </w:rPr>
        <w:t>T</w:t>
      </w:r>
      <w:r w:rsidRPr="00242A6E">
        <w:rPr>
          <w:rFonts w:ascii="Arial" w:hAnsi="Arial" w:cs="Arial"/>
          <w:sz w:val="24"/>
          <w:szCs w:val="24"/>
        </w:rPr>
        <w:t>ransplant: 19: 96, 2014.</w:t>
      </w:r>
    </w:p>
    <w:p w:rsidR="00021529" w:rsidRPr="00242A6E" w:rsidRDefault="00021529" w:rsidP="00610ABA">
      <w:pPr>
        <w:spacing w:after="0"/>
        <w:rPr>
          <w:rFonts w:ascii="Arial" w:hAnsi="Arial" w:cs="Arial"/>
          <w:sz w:val="24"/>
          <w:szCs w:val="24"/>
        </w:rPr>
      </w:pPr>
    </w:p>
    <w:p w:rsidR="00021529" w:rsidRPr="00242A6E" w:rsidRDefault="00021529" w:rsidP="00610ABA">
      <w:pPr>
        <w:pStyle w:val="Prrafodelista"/>
        <w:numPr>
          <w:ilvl w:val="0"/>
          <w:numId w:val="1"/>
        </w:numPr>
        <w:spacing w:after="0"/>
        <w:rPr>
          <w:rFonts w:ascii="Arial" w:hAnsi="Arial" w:cs="Arial"/>
          <w:sz w:val="24"/>
          <w:szCs w:val="24"/>
          <w:lang w:val="en-US"/>
        </w:rPr>
      </w:pPr>
      <w:r w:rsidRPr="00B92F73">
        <w:rPr>
          <w:rFonts w:ascii="Arial" w:hAnsi="Arial" w:cs="Arial"/>
          <w:sz w:val="24"/>
          <w:szCs w:val="24"/>
          <w:lang w:val="en-US"/>
        </w:rPr>
        <w:t>Tuttlenewhall JE</w:t>
      </w:r>
      <w:r w:rsidR="009C7E55" w:rsidRPr="00B92F73">
        <w:rPr>
          <w:rFonts w:ascii="Arial" w:hAnsi="Arial" w:cs="Arial"/>
          <w:sz w:val="24"/>
          <w:szCs w:val="24"/>
          <w:lang w:val="en-US"/>
        </w:rPr>
        <w:t>,</w:t>
      </w:r>
      <w:r w:rsidRPr="00B92F73">
        <w:rPr>
          <w:rFonts w:ascii="Arial" w:hAnsi="Arial" w:cs="Arial"/>
          <w:sz w:val="24"/>
          <w:szCs w:val="24"/>
          <w:lang w:val="en-US"/>
        </w:rPr>
        <w:t xml:space="preserve"> Krishinan JM</w:t>
      </w:r>
      <w:r w:rsidR="009C7E55" w:rsidRPr="00B92F73">
        <w:rPr>
          <w:rFonts w:ascii="Arial" w:hAnsi="Arial" w:cs="Arial"/>
          <w:sz w:val="24"/>
          <w:szCs w:val="24"/>
          <w:lang w:val="en-US"/>
        </w:rPr>
        <w:t>,</w:t>
      </w:r>
      <w:r w:rsidRPr="00B92F73">
        <w:rPr>
          <w:rFonts w:ascii="Arial" w:hAnsi="Arial" w:cs="Arial"/>
          <w:sz w:val="24"/>
          <w:szCs w:val="24"/>
          <w:lang w:val="en-US"/>
        </w:rPr>
        <w:t xml:space="preserve"> Levy MF</w:t>
      </w:r>
      <w:r w:rsidR="009C7E55" w:rsidRPr="00B92F73">
        <w:rPr>
          <w:rFonts w:ascii="Arial" w:hAnsi="Arial" w:cs="Arial"/>
          <w:sz w:val="24"/>
          <w:szCs w:val="24"/>
          <w:lang w:val="en-US"/>
        </w:rPr>
        <w:t>,</w:t>
      </w:r>
      <w:r w:rsidRPr="00B92F73">
        <w:rPr>
          <w:rFonts w:ascii="Arial" w:hAnsi="Arial" w:cs="Arial"/>
          <w:sz w:val="24"/>
          <w:szCs w:val="24"/>
          <w:lang w:val="en-US"/>
        </w:rPr>
        <w:t xml:space="preserve"> Mc Bride V</w:t>
      </w:r>
      <w:r w:rsidR="009C7E55" w:rsidRPr="00B92F73">
        <w:rPr>
          <w:rFonts w:ascii="Arial" w:hAnsi="Arial" w:cs="Arial"/>
          <w:sz w:val="24"/>
          <w:szCs w:val="24"/>
          <w:lang w:val="en-US"/>
        </w:rPr>
        <w:t>,</w:t>
      </w:r>
      <w:r w:rsidRPr="00B92F73">
        <w:rPr>
          <w:rFonts w:ascii="Arial" w:hAnsi="Arial" w:cs="Arial"/>
          <w:sz w:val="24"/>
          <w:szCs w:val="24"/>
          <w:lang w:val="en-US"/>
        </w:rPr>
        <w:t xml:space="preserve"> Orlowski JP. </w:t>
      </w:r>
      <w:r w:rsidRPr="00242A6E">
        <w:rPr>
          <w:rFonts w:ascii="Arial" w:hAnsi="Arial" w:cs="Arial"/>
          <w:sz w:val="24"/>
          <w:szCs w:val="24"/>
          <w:lang w:val="en-US"/>
        </w:rPr>
        <w:t xml:space="preserve">Organ donation and utilization in the United Sates 1998 - 2007. Am J </w:t>
      </w:r>
      <w:r w:rsidR="007045DB" w:rsidRPr="00242A6E">
        <w:rPr>
          <w:rFonts w:ascii="Arial" w:hAnsi="Arial" w:cs="Arial"/>
          <w:sz w:val="24"/>
          <w:szCs w:val="24"/>
          <w:lang w:val="en-US"/>
        </w:rPr>
        <w:t>T</w:t>
      </w:r>
      <w:r w:rsidRPr="00242A6E">
        <w:rPr>
          <w:rFonts w:ascii="Arial" w:hAnsi="Arial" w:cs="Arial"/>
          <w:sz w:val="24"/>
          <w:szCs w:val="24"/>
          <w:lang w:val="en-US"/>
        </w:rPr>
        <w:t>ransplant</w:t>
      </w:r>
      <w:r w:rsidR="009C7E55" w:rsidRPr="00242A6E">
        <w:rPr>
          <w:rFonts w:ascii="Arial" w:hAnsi="Arial" w:cs="Arial"/>
          <w:sz w:val="24"/>
          <w:szCs w:val="24"/>
          <w:lang w:val="en-US"/>
        </w:rPr>
        <w:t>.</w:t>
      </w:r>
      <w:r w:rsidRPr="00242A6E">
        <w:rPr>
          <w:rFonts w:ascii="Arial" w:hAnsi="Arial" w:cs="Arial"/>
          <w:sz w:val="24"/>
          <w:szCs w:val="24"/>
          <w:lang w:val="en-US"/>
        </w:rPr>
        <w:t xml:space="preserve"> 9(4): 879 – 893, 2009.</w:t>
      </w:r>
    </w:p>
    <w:p w:rsidR="00021529" w:rsidRPr="00242A6E" w:rsidRDefault="00021529" w:rsidP="00610ABA">
      <w:pPr>
        <w:spacing w:after="0"/>
        <w:rPr>
          <w:rFonts w:ascii="Arial" w:hAnsi="Arial" w:cs="Arial"/>
          <w:sz w:val="24"/>
          <w:szCs w:val="24"/>
          <w:lang w:val="en-US"/>
        </w:rPr>
      </w:pPr>
    </w:p>
    <w:p w:rsidR="00021529" w:rsidRPr="00242A6E" w:rsidRDefault="00021529" w:rsidP="00610ABA">
      <w:pPr>
        <w:pStyle w:val="Prrafodelista"/>
        <w:numPr>
          <w:ilvl w:val="0"/>
          <w:numId w:val="1"/>
        </w:numPr>
        <w:spacing w:after="0"/>
        <w:rPr>
          <w:rFonts w:ascii="Arial" w:hAnsi="Arial" w:cs="Arial"/>
          <w:sz w:val="24"/>
          <w:szCs w:val="24"/>
          <w:lang w:val="en-US"/>
        </w:rPr>
      </w:pPr>
      <w:r w:rsidRPr="00242A6E">
        <w:rPr>
          <w:rFonts w:ascii="Arial" w:hAnsi="Arial" w:cs="Arial"/>
          <w:sz w:val="24"/>
          <w:szCs w:val="24"/>
          <w:lang w:val="en-US"/>
        </w:rPr>
        <w:t>Matezans R</w:t>
      </w:r>
      <w:r w:rsidR="009C7E55" w:rsidRPr="00242A6E">
        <w:rPr>
          <w:rFonts w:ascii="Arial" w:hAnsi="Arial" w:cs="Arial"/>
          <w:sz w:val="24"/>
          <w:szCs w:val="24"/>
          <w:lang w:val="en-US"/>
        </w:rPr>
        <w:t>,</w:t>
      </w:r>
      <w:r w:rsidRPr="00242A6E">
        <w:rPr>
          <w:rFonts w:ascii="Arial" w:hAnsi="Arial" w:cs="Arial"/>
          <w:sz w:val="24"/>
          <w:szCs w:val="24"/>
          <w:lang w:val="en-US"/>
        </w:rPr>
        <w:t xml:space="preserve"> Dominguez GB</w:t>
      </w:r>
      <w:r w:rsidR="009C7E55" w:rsidRPr="00242A6E">
        <w:rPr>
          <w:rFonts w:ascii="Arial" w:hAnsi="Arial" w:cs="Arial"/>
          <w:sz w:val="24"/>
          <w:szCs w:val="24"/>
          <w:lang w:val="en-US"/>
        </w:rPr>
        <w:t>,</w:t>
      </w:r>
      <w:r w:rsidRPr="00242A6E">
        <w:rPr>
          <w:rFonts w:ascii="Arial" w:hAnsi="Arial" w:cs="Arial"/>
          <w:sz w:val="24"/>
          <w:szCs w:val="24"/>
          <w:lang w:val="en-US"/>
        </w:rPr>
        <w:t xml:space="preserve"> Coll E</w:t>
      </w:r>
      <w:r w:rsidR="009C7E55" w:rsidRPr="00242A6E">
        <w:rPr>
          <w:rFonts w:ascii="Arial" w:hAnsi="Arial" w:cs="Arial"/>
          <w:sz w:val="24"/>
          <w:szCs w:val="24"/>
          <w:lang w:val="en-US"/>
        </w:rPr>
        <w:t>,</w:t>
      </w:r>
      <w:r w:rsidRPr="00242A6E">
        <w:rPr>
          <w:rFonts w:ascii="Arial" w:hAnsi="Arial" w:cs="Arial"/>
          <w:sz w:val="24"/>
          <w:szCs w:val="24"/>
          <w:lang w:val="en-US"/>
        </w:rPr>
        <w:t xml:space="preserve"> Mohillo B</w:t>
      </w:r>
      <w:r w:rsidR="009C7E55" w:rsidRPr="00242A6E">
        <w:rPr>
          <w:rFonts w:ascii="Arial" w:hAnsi="Arial" w:cs="Arial"/>
          <w:sz w:val="24"/>
          <w:szCs w:val="24"/>
          <w:lang w:val="en-US"/>
        </w:rPr>
        <w:t>,</w:t>
      </w:r>
      <w:r w:rsidRPr="00242A6E">
        <w:rPr>
          <w:rFonts w:ascii="Arial" w:hAnsi="Arial" w:cs="Arial"/>
          <w:sz w:val="24"/>
          <w:szCs w:val="24"/>
          <w:lang w:val="en-US"/>
        </w:rPr>
        <w:t xml:space="preserve"> Marazuela A. How Spain reached 40 deceased organ donors per million population. Am J of </w:t>
      </w:r>
      <w:r w:rsidR="007045DB" w:rsidRPr="00242A6E">
        <w:rPr>
          <w:rFonts w:ascii="Arial" w:hAnsi="Arial" w:cs="Arial"/>
          <w:sz w:val="24"/>
          <w:szCs w:val="24"/>
          <w:lang w:val="en-US"/>
        </w:rPr>
        <w:t>T</w:t>
      </w:r>
      <w:r w:rsidRPr="00242A6E">
        <w:rPr>
          <w:rFonts w:ascii="Arial" w:hAnsi="Arial" w:cs="Arial"/>
          <w:sz w:val="24"/>
          <w:szCs w:val="24"/>
          <w:lang w:val="en-US"/>
        </w:rPr>
        <w:t>ransplant</w:t>
      </w:r>
      <w:r w:rsidR="009C7E55" w:rsidRPr="00242A6E">
        <w:rPr>
          <w:rFonts w:ascii="Arial" w:hAnsi="Arial" w:cs="Arial"/>
          <w:sz w:val="24"/>
          <w:szCs w:val="24"/>
          <w:lang w:val="en-US"/>
        </w:rPr>
        <w:t>.</w:t>
      </w:r>
      <w:r w:rsidRPr="00242A6E">
        <w:rPr>
          <w:rFonts w:ascii="Arial" w:hAnsi="Arial" w:cs="Arial"/>
          <w:sz w:val="24"/>
          <w:szCs w:val="24"/>
          <w:lang w:val="en-US"/>
        </w:rPr>
        <w:t xml:space="preserve"> </w:t>
      </w:r>
      <w:r w:rsidR="009C7E55" w:rsidRPr="00242A6E">
        <w:rPr>
          <w:rFonts w:ascii="Arial" w:hAnsi="Arial" w:cs="Arial"/>
          <w:sz w:val="24"/>
          <w:szCs w:val="24"/>
          <w:lang w:val="en-US"/>
        </w:rPr>
        <w:t>2017;</w:t>
      </w:r>
      <w:r w:rsidRPr="00242A6E">
        <w:rPr>
          <w:rFonts w:ascii="Arial" w:hAnsi="Arial" w:cs="Arial"/>
          <w:sz w:val="24"/>
          <w:szCs w:val="24"/>
          <w:lang w:val="en-US"/>
        </w:rPr>
        <w:t>17(2): 1447 – 1454.</w:t>
      </w:r>
    </w:p>
    <w:p w:rsidR="009B17AE" w:rsidRPr="00242A6E" w:rsidRDefault="009B17AE" w:rsidP="00610ABA">
      <w:pPr>
        <w:pStyle w:val="Prrafodelista"/>
        <w:spacing w:after="0"/>
        <w:ind w:left="786"/>
        <w:rPr>
          <w:rFonts w:ascii="Arial" w:hAnsi="Arial" w:cs="Arial"/>
          <w:sz w:val="24"/>
          <w:szCs w:val="24"/>
          <w:lang w:val="en-US"/>
        </w:rPr>
      </w:pPr>
    </w:p>
    <w:p w:rsidR="00021529" w:rsidRPr="00242A6E" w:rsidRDefault="00021529" w:rsidP="00610ABA">
      <w:pPr>
        <w:pStyle w:val="Prrafodelista"/>
        <w:numPr>
          <w:ilvl w:val="0"/>
          <w:numId w:val="1"/>
        </w:numPr>
        <w:spacing w:after="0"/>
        <w:rPr>
          <w:rFonts w:ascii="Arial" w:hAnsi="Arial" w:cs="Arial"/>
          <w:sz w:val="24"/>
          <w:szCs w:val="24"/>
          <w:lang w:val="en-US"/>
        </w:rPr>
      </w:pPr>
      <w:r w:rsidRPr="00242A6E">
        <w:rPr>
          <w:rFonts w:ascii="Arial" w:hAnsi="Arial" w:cs="Arial"/>
          <w:sz w:val="24"/>
          <w:szCs w:val="24"/>
          <w:lang w:val="en-US"/>
        </w:rPr>
        <w:t>Matezans R</w:t>
      </w:r>
      <w:r w:rsidR="009C7E55" w:rsidRPr="00242A6E">
        <w:rPr>
          <w:rFonts w:ascii="Arial" w:hAnsi="Arial" w:cs="Arial"/>
          <w:sz w:val="24"/>
          <w:szCs w:val="24"/>
          <w:lang w:val="en-US"/>
        </w:rPr>
        <w:t>,</w:t>
      </w:r>
      <w:r w:rsidRPr="00242A6E">
        <w:rPr>
          <w:rFonts w:ascii="Arial" w:hAnsi="Arial" w:cs="Arial"/>
          <w:sz w:val="24"/>
          <w:szCs w:val="24"/>
          <w:lang w:val="en-US"/>
        </w:rPr>
        <w:t xml:space="preserve"> Dominguez GB</w:t>
      </w:r>
      <w:r w:rsidR="009C7E55" w:rsidRPr="00242A6E">
        <w:rPr>
          <w:rFonts w:ascii="Arial" w:hAnsi="Arial" w:cs="Arial"/>
          <w:sz w:val="24"/>
          <w:szCs w:val="24"/>
          <w:lang w:val="en-US"/>
        </w:rPr>
        <w:t>,</w:t>
      </w:r>
      <w:r w:rsidRPr="00242A6E">
        <w:rPr>
          <w:rFonts w:ascii="Arial" w:hAnsi="Arial" w:cs="Arial"/>
          <w:sz w:val="24"/>
          <w:szCs w:val="24"/>
          <w:lang w:val="en-US"/>
        </w:rPr>
        <w:t xml:space="preserve"> Coll E</w:t>
      </w:r>
      <w:r w:rsidR="009C7E55" w:rsidRPr="00242A6E">
        <w:rPr>
          <w:rFonts w:ascii="Arial" w:hAnsi="Arial" w:cs="Arial"/>
          <w:sz w:val="24"/>
          <w:szCs w:val="24"/>
          <w:lang w:val="en-US"/>
        </w:rPr>
        <w:t>,</w:t>
      </w:r>
      <w:r w:rsidRPr="00242A6E">
        <w:rPr>
          <w:rFonts w:ascii="Arial" w:hAnsi="Arial" w:cs="Arial"/>
          <w:sz w:val="24"/>
          <w:szCs w:val="24"/>
          <w:lang w:val="en-US"/>
        </w:rPr>
        <w:t xml:space="preserve"> Mohillo B</w:t>
      </w:r>
      <w:r w:rsidR="009C7E55" w:rsidRPr="00242A6E">
        <w:rPr>
          <w:rFonts w:ascii="Arial" w:hAnsi="Arial" w:cs="Arial"/>
          <w:sz w:val="24"/>
          <w:szCs w:val="24"/>
          <w:lang w:val="en-US"/>
        </w:rPr>
        <w:t>,</w:t>
      </w:r>
      <w:r w:rsidRPr="00242A6E">
        <w:rPr>
          <w:rFonts w:ascii="Arial" w:hAnsi="Arial" w:cs="Arial"/>
          <w:sz w:val="24"/>
          <w:szCs w:val="24"/>
          <w:lang w:val="en-US"/>
        </w:rPr>
        <w:t xml:space="preserve"> Marazuela A</w:t>
      </w:r>
      <w:r w:rsidR="009C7E55" w:rsidRPr="00242A6E">
        <w:rPr>
          <w:rFonts w:ascii="Arial" w:hAnsi="Arial" w:cs="Arial"/>
          <w:sz w:val="24"/>
          <w:szCs w:val="24"/>
          <w:lang w:val="en-US"/>
        </w:rPr>
        <w:t>,</w:t>
      </w:r>
      <w:r w:rsidRPr="00242A6E">
        <w:rPr>
          <w:rFonts w:ascii="Arial" w:hAnsi="Arial" w:cs="Arial"/>
          <w:sz w:val="24"/>
          <w:szCs w:val="24"/>
          <w:lang w:val="en-US"/>
        </w:rPr>
        <w:t xml:space="preserve"> </w:t>
      </w:r>
      <w:r w:rsidR="009C7E55" w:rsidRPr="00242A6E">
        <w:rPr>
          <w:rFonts w:ascii="Arial" w:hAnsi="Arial" w:cs="Arial"/>
          <w:sz w:val="24"/>
          <w:szCs w:val="24"/>
          <w:lang w:val="en-US"/>
        </w:rPr>
        <w:t>d</w:t>
      </w:r>
      <w:r w:rsidRPr="00242A6E">
        <w:rPr>
          <w:rFonts w:ascii="Arial" w:hAnsi="Arial" w:cs="Arial"/>
          <w:sz w:val="24"/>
          <w:szCs w:val="24"/>
          <w:lang w:val="en-US"/>
        </w:rPr>
        <w:t xml:space="preserve">e la Rosa B. The 40 donors per million population plan: an action plan for improvement for organ donation and transplantation in Spain. Transplant </w:t>
      </w:r>
      <w:r w:rsidR="007045DB" w:rsidRPr="00242A6E">
        <w:rPr>
          <w:rFonts w:ascii="Arial" w:hAnsi="Arial" w:cs="Arial"/>
          <w:sz w:val="24"/>
          <w:szCs w:val="24"/>
          <w:lang w:val="en-US"/>
        </w:rPr>
        <w:t>P</w:t>
      </w:r>
      <w:r w:rsidRPr="00242A6E">
        <w:rPr>
          <w:rFonts w:ascii="Arial" w:hAnsi="Arial" w:cs="Arial"/>
          <w:sz w:val="24"/>
          <w:szCs w:val="24"/>
          <w:lang w:val="en-US"/>
        </w:rPr>
        <w:t>roc</w:t>
      </w:r>
      <w:r w:rsidR="009C7E55" w:rsidRPr="00242A6E">
        <w:rPr>
          <w:rFonts w:ascii="Arial" w:hAnsi="Arial" w:cs="Arial"/>
          <w:sz w:val="24"/>
          <w:szCs w:val="24"/>
          <w:lang w:val="en-US"/>
        </w:rPr>
        <w:t>.</w:t>
      </w:r>
      <w:r w:rsidRPr="00242A6E">
        <w:rPr>
          <w:rFonts w:ascii="Arial" w:hAnsi="Arial" w:cs="Arial"/>
          <w:sz w:val="24"/>
          <w:szCs w:val="24"/>
          <w:lang w:val="en-US"/>
        </w:rPr>
        <w:t xml:space="preserve"> </w:t>
      </w:r>
      <w:r w:rsidR="009C7E55" w:rsidRPr="00242A6E">
        <w:rPr>
          <w:rFonts w:ascii="Arial" w:hAnsi="Arial" w:cs="Arial"/>
          <w:sz w:val="24"/>
          <w:szCs w:val="24"/>
          <w:lang w:val="en-US"/>
        </w:rPr>
        <w:t xml:space="preserve">2019; </w:t>
      </w:r>
      <w:r w:rsidRPr="00242A6E">
        <w:rPr>
          <w:rFonts w:ascii="Arial" w:hAnsi="Arial" w:cs="Arial"/>
          <w:sz w:val="24"/>
          <w:szCs w:val="24"/>
          <w:lang w:val="en-US"/>
        </w:rPr>
        <w:t>41: 3453 – 3456.</w:t>
      </w:r>
    </w:p>
    <w:p w:rsidR="00021529" w:rsidRPr="00242A6E" w:rsidRDefault="00021529" w:rsidP="00610ABA">
      <w:pPr>
        <w:spacing w:after="0"/>
        <w:rPr>
          <w:rFonts w:ascii="Arial" w:hAnsi="Arial" w:cs="Arial"/>
          <w:sz w:val="24"/>
          <w:szCs w:val="24"/>
          <w:lang w:val="en-US"/>
        </w:rPr>
      </w:pPr>
    </w:p>
    <w:p w:rsidR="00021529" w:rsidRPr="00242A6E" w:rsidRDefault="00021529" w:rsidP="00610ABA">
      <w:pPr>
        <w:pStyle w:val="Prrafodelista"/>
        <w:numPr>
          <w:ilvl w:val="0"/>
          <w:numId w:val="1"/>
        </w:numPr>
        <w:spacing w:after="0"/>
        <w:rPr>
          <w:rFonts w:ascii="Arial" w:hAnsi="Arial" w:cs="Arial"/>
          <w:sz w:val="24"/>
          <w:szCs w:val="24"/>
          <w:lang w:val="en-US"/>
        </w:rPr>
      </w:pPr>
      <w:r w:rsidRPr="00242A6E">
        <w:rPr>
          <w:rFonts w:ascii="Arial" w:hAnsi="Arial" w:cs="Arial"/>
          <w:sz w:val="24"/>
          <w:szCs w:val="24"/>
          <w:lang w:val="en-US"/>
        </w:rPr>
        <w:t>Miller LD</w:t>
      </w:r>
      <w:r w:rsidR="009C7E55" w:rsidRPr="00242A6E">
        <w:rPr>
          <w:rFonts w:ascii="Arial" w:hAnsi="Arial" w:cs="Arial"/>
          <w:sz w:val="24"/>
          <w:szCs w:val="24"/>
          <w:lang w:val="en-US"/>
        </w:rPr>
        <w:t>,</w:t>
      </w:r>
      <w:r w:rsidRPr="00242A6E">
        <w:rPr>
          <w:rFonts w:ascii="Arial" w:hAnsi="Arial" w:cs="Arial"/>
          <w:sz w:val="24"/>
          <w:szCs w:val="24"/>
          <w:lang w:val="en-US"/>
        </w:rPr>
        <w:t xml:space="preserve"> Gardiner SK</w:t>
      </w:r>
      <w:r w:rsidR="009C7E55" w:rsidRPr="00242A6E">
        <w:rPr>
          <w:rFonts w:ascii="Arial" w:hAnsi="Arial" w:cs="Arial"/>
          <w:sz w:val="24"/>
          <w:szCs w:val="24"/>
          <w:lang w:val="en-US"/>
        </w:rPr>
        <w:t>,</w:t>
      </w:r>
      <w:r w:rsidRPr="00242A6E">
        <w:rPr>
          <w:rFonts w:ascii="Arial" w:hAnsi="Arial" w:cs="Arial"/>
          <w:sz w:val="24"/>
          <w:szCs w:val="24"/>
          <w:lang w:val="en-US"/>
        </w:rPr>
        <w:t xml:space="preserve"> Gubler KD. Emergency department referral for organ donation: more organ donors and more organ per donors. Am J Surg</w:t>
      </w:r>
      <w:r w:rsidR="009C7E55" w:rsidRPr="00242A6E">
        <w:rPr>
          <w:rFonts w:ascii="Arial" w:hAnsi="Arial" w:cs="Arial"/>
          <w:sz w:val="24"/>
          <w:szCs w:val="24"/>
          <w:lang w:val="en-US"/>
        </w:rPr>
        <w:t>. 2014;</w:t>
      </w:r>
      <w:r w:rsidRPr="00242A6E">
        <w:rPr>
          <w:rFonts w:ascii="Arial" w:hAnsi="Arial" w:cs="Arial"/>
          <w:sz w:val="24"/>
          <w:szCs w:val="24"/>
          <w:lang w:val="en-US"/>
        </w:rPr>
        <w:t xml:space="preserve"> 207: 728 – 733.</w:t>
      </w:r>
    </w:p>
    <w:p w:rsidR="00021529" w:rsidRPr="00242A6E" w:rsidRDefault="00021529" w:rsidP="00610ABA">
      <w:pPr>
        <w:spacing w:after="0"/>
        <w:rPr>
          <w:rFonts w:ascii="Arial" w:hAnsi="Arial" w:cs="Arial"/>
          <w:sz w:val="24"/>
          <w:szCs w:val="24"/>
          <w:lang w:val="en-US"/>
        </w:rPr>
      </w:pPr>
    </w:p>
    <w:p w:rsidR="00021529" w:rsidRPr="00242A6E" w:rsidRDefault="00021529" w:rsidP="00610ABA">
      <w:pPr>
        <w:pStyle w:val="Prrafodelista"/>
        <w:numPr>
          <w:ilvl w:val="0"/>
          <w:numId w:val="1"/>
        </w:numPr>
        <w:spacing w:after="0"/>
        <w:rPr>
          <w:rFonts w:ascii="Arial" w:hAnsi="Arial" w:cs="Arial"/>
          <w:sz w:val="24"/>
          <w:szCs w:val="24"/>
          <w:lang w:val="en-US"/>
        </w:rPr>
      </w:pPr>
      <w:r w:rsidRPr="00242A6E">
        <w:rPr>
          <w:rFonts w:ascii="Arial" w:hAnsi="Arial" w:cs="Arial"/>
          <w:sz w:val="24"/>
          <w:szCs w:val="24"/>
          <w:lang w:val="en-US"/>
        </w:rPr>
        <w:t>Kutsogianis D</w:t>
      </w:r>
      <w:r w:rsidR="009C7E55" w:rsidRPr="00242A6E">
        <w:rPr>
          <w:rFonts w:ascii="Arial" w:hAnsi="Arial" w:cs="Arial"/>
          <w:sz w:val="24"/>
          <w:szCs w:val="24"/>
          <w:lang w:val="en-US"/>
        </w:rPr>
        <w:t>,</w:t>
      </w:r>
      <w:r w:rsidRPr="00242A6E">
        <w:rPr>
          <w:rFonts w:ascii="Arial" w:hAnsi="Arial" w:cs="Arial"/>
          <w:sz w:val="24"/>
          <w:szCs w:val="24"/>
          <w:lang w:val="en-US"/>
        </w:rPr>
        <w:t xml:space="preserve"> Asthana S</w:t>
      </w:r>
      <w:r w:rsidR="009C7E55" w:rsidRPr="00242A6E">
        <w:rPr>
          <w:rFonts w:ascii="Arial" w:hAnsi="Arial" w:cs="Arial"/>
          <w:sz w:val="24"/>
          <w:szCs w:val="24"/>
          <w:lang w:val="en-US"/>
        </w:rPr>
        <w:t>,</w:t>
      </w:r>
      <w:r w:rsidRPr="00242A6E">
        <w:rPr>
          <w:rFonts w:ascii="Arial" w:hAnsi="Arial" w:cs="Arial"/>
          <w:sz w:val="24"/>
          <w:szCs w:val="24"/>
          <w:lang w:val="en-US"/>
        </w:rPr>
        <w:t xml:space="preserve"> Townsed D</w:t>
      </w:r>
      <w:r w:rsidR="009C7E55" w:rsidRPr="00242A6E">
        <w:rPr>
          <w:rFonts w:ascii="Arial" w:hAnsi="Arial" w:cs="Arial"/>
          <w:sz w:val="24"/>
          <w:szCs w:val="24"/>
          <w:lang w:val="en-US"/>
        </w:rPr>
        <w:t>,</w:t>
      </w:r>
      <w:r w:rsidRPr="00242A6E">
        <w:rPr>
          <w:rFonts w:ascii="Arial" w:hAnsi="Arial" w:cs="Arial"/>
          <w:sz w:val="24"/>
          <w:szCs w:val="24"/>
          <w:lang w:val="en-US"/>
        </w:rPr>
        <w:t xml:space="preserve"> Gurmeat S</w:t>
      </w:r>
      <w:r w:rsidR="009C7E55" w:rsidRPr="00242A6E">
        <w:rPr>
          <w:rFonts w:ascii="Arial" w:hAnsi="Arial" w:cs="Arial"/>
          <w:sz w:val="24"/>
          <w:szCs w:val="24"/>
          <w:lang w:val="en-US"/>
        </w:rPr>
        <w:t>,</w:t>
      </w:r>
      <w:r w:rsidRPr="00242A6E">
        <w:rPr>
          <w:rFonts w:ascii="Arial" w:hAnsi="Arial" w:cs="Arial"/>
          <w:sz w:val="24"/>
          <w:szCs w:val="24"/>
          <w:lang w:val="en-US"/>
        </w:rPr>
        <w:t xml:space="preserve"> Karvellas CJ. The incidence of potential missed organ donors in intensive care unit and emergency rooms: a retrospective study. Intensive </w:t>
      </w:r>
      <w:r w:rsidR="007045DB" w:rsidRPr="00242A6E">
        <w:rPr>
          <w:rFonts w:ascii="Arial" w:hAnsi="Arial" w:cs="Arial"/>
          <w:sz w:val="24"/>
          <w:szCs w:val="24"/>
          <w:lang w:val="en-US"/>
        </w:rPr>
        <w:t>C</w:t>
      </w:r>
      <w:r w:rsidRPr="00242A6E">
        <w:rPr>
          <w:rFonts w:ascii="Arial" w:hAnsi="Arial" w:cs="Arial"/>
          <w:sz w:val="24"/>
          <w:szCs w:val="24"/>
          <w:lang w:val="en-US"/>
        </w:rPr>
        <w:t>are Med</w:t>
      </w:r>
      <w:r w:rsidR="009C7E55" w:rsidRPr="00242A6E">
        <w:rPr>
          <w:rFonts w:ascii="Arial" w:hAnsi="Arial" w:cs="Arial"/>
          <w:sz w:val="24"/>
          <w:szCs w:val="24"/>
          <w:lang w:val="en-US"/>
        </w:rPr>
        <w:t xml:space="preserve"> 2013;</w:t>
      </w:r>
      <w:r w:rsidRPr="00242A6E">
        <w:rPr>
          <w:rFonts w:ascii="Arial" w:hAnsi="Arial" w:cs="Arial"/>
          <w:sz w:val="24"/>
          <w:szCs w:val="24"/>
          <w:lang w:val="en-US"/>
        </w:rPr>
        <w:t xml:space="preserve"> 39: 1452 – 1459. </w:t>
      </w:r>
    </w:p>
    <w:p w:rsidR="00021529" w:rsidRPr="00242A6E" w:rsidRDefault="00021529" w:rsidP="00610ABA">
      <w:pPr>
        <w:spacing w:after="0"/>
        <w:rPr>
          <w:rFonts w:ascii="Arial" w:hAnsi="Arial" w:cs="Arial"/>
          <w:color w:val="000000" w:themeColor="text1"/>
          <w:sz w:val="24"/>
          <w:szCs w:val="24"/>
          <w:lang w:val="en-US"/>
        </w:rPr>
      </w:pPr>
    </w:p>
    <w:p w:rsidR="00021529" w:rsidRPr="00242A6E" w:rsidRDefault="00021529" w:rsidP="00610ABA">
      <w:pPr>
        <w:pStyle w:val="Prrafodelista"/>
        <w:numPr>
          <w:ilvl w:val="0"/>
          <w:numId w:val="1"/>
        </w:numPr>
        <w:spacing w:after="0"/>
        <w:rPr>
          <w:rFonts w:ascii="Arial" w:hAnsi="Arial" w:cs="Arial"/>
          <w:color w:val="000000" w:themeColor="text1"/>
          <w:sz w:val="24"/>
          <w:szCs w:val="24"/>
        </w:rPr>
      </w:pPr>
      <w:r w:rsidRPr="00242A6E">
        <w:rPr>
          <w:rFonts w:ascii="Arial" w:hAnsi="Arial" w:cs="Arial"/>
          <w:color w:val="000000" w:themeColor="text1"/>
          <w:sz w:val="24"/>
          <w:szCs w:val="24"/>
          <w:lang w:val="en-US"/>
        </w:rPr>
        <w:t xml:space="preserve">Good practice guidelines in the process of organ donation (2006.nov). </w:t>
      </w:r>
      <w:hyperlink r:id="rId10" w:history="1">
        <w:r w:rsidRPr="00242A6E">
          <w:rPr>
            <w:rFonts w:ascii="Arial" w:hAnsi="Arial" w:cs="Arial"/>
            <w:color w:val="000000" w:themeColor="text1"/>
            <w:sz w:val="24"/>
            <w:szCs w:val="24"/>
          </w:rPr>
          <w:t>http://www.ont.es/Paginas/Home.aspx</w:t>
        </w:r>
      </w:hyperlink>
    </w:p>
    <w:p w:rsidR="00021529" w:rsidRPr="00242A6E" w:rsidRDefault="00021529" w:rsidP="00610ABA">
      <w:pPr>
        <w:spacing w:after="0"/>
        <w:rPr>
          <w:rFonts w:ascii="Arial" w:hAnsi="Arial" w:cs="Arial"/>
          <w:color w:val="000000" w:themeColor="text1"/>
          <w:sz w:val="24"/>
          <w:szCs w:val="24"/>
        </w:rPr>
      </w:pPr>
    </w:p>
    <w:p w:rsidR="00C474AD" w:rsidRPr="00242A6E" w:rsidRDefault="00C474AD" w:rsidP="00610ABA">
      <w:pPr>
        <w:pStyle w:val="Prrafodelista"/>
        <w:numPr>
          <w:ilvl w:val="0"/>
          <w:numId w:val="1"/>
        </w:numPr>
        <w:spacing w:after="0"/>
        <w:rPr>
          <w:rFonts w:ascii="Arial" w:hAnsi="Arial" w:cs="Arial"/>
          <w:sz w:val="24"/>
          <w:szCs w:val="24"/>
        </w:rPr>
      </w:pPr>
      <w:r w:rsidRPr="00242A6E">
        <w:rPr>
          <w:rFonts w:ascii="Arial" w:hAnsi="Arial" w:cs="Arial"/>
          <w:sz w:val="24"/>
          <w:szCs w:val="24"/>
        </w:rPr>
        <w:t xml:space="preserve">Decreto de ley de trasplantes 20.413: 15/01/2011: creación de coordinadora nacional de trasplantes. </w:t>
      </w:r>
      <w:hyperlink r:id="rId11" w:history="1">
        <w:r w:rsidRPr="00242A6E">
          <w:rPr>
            <w:rFonts w:ascii="Arial" w:hAnsi="Arial" w:cs="Arial"/>
            <w:sz w:val="24"/>
            <w:szCs w:val="24"/>
          </w:rPr>
          <w:t>https://www.leychile.cl</w:t>
        </w:r>
      </w:hyperlink>
    </w:p>
    <w:p w:rsidR="00C474AD" w:rsidRPr="00242A6E" w:rsidRDefault="00C474AD" w:rsidP="00610ABA">
      <w:pPr>
        <w:pStyle w:val="Prrafodelista"/>
        <w:spacing w:after="0"/>
        <w:ind w:left="786"/>
        <w:rPr>
          <w:rFonts w:ascii="Arial" w:hAnsi="Arial" w:cs="Arial"/>
          <w:color w:val="000000" w:themeColor="text1"/>
          <w:sz w:val="24"/>
          <w:szCs w:val="24"/>
          <w:lang w:val="en-US"/>
        </w:rPr>
      </w:pPr>
    </w:p>
    <w:p w:rsidR="00021529" w:rsidRPr="00242A6E" w:rsidRDefault="00021529" w:rsidP="00610ABA">
      <w:pPr>
        <w:pStyle w:val="Prrafodelista"/>
        <w:numPr>
          <w:ilvl w:val="0"/>
          <w:numId w:val="1"/>
        </w:numPr>
        <w:spacing w:after="0"/>
        <w:rPr>
          <w:rFonts w:ascii="Arial" w:hAnsi="Arial" w:cs="Arial"/>
          <w:color w:val="000000" w:themeColor="text1"/>
          <w:sz w:val="24"/>
          <w:szCs w:val="24"/>
          <w:lang w:val="en-US"/>
        </w:rPr>
      </w:pPr>
      <w:r w:rsidRPr="00242A6E">
        <w:rPr>
          <w:rFonts w:ascii="Arial" w:hAnsi="Arial" w:cs="Arial"/>
          <w:color w:val="000000" w:themeColor="text1"/>
          <w:sz w:val="24"/>
          <w:szCs w:val="24"/>
          <w:lang w:val="en-US"/>
        </w:rPr>
        <w:t>Marzolais P</w:t>
      </w:r>
      <w:r w:rsidR="009C7E55" w:rsidRPr="00242A6E">
        <w:rPr>
          <w:rFonts w:ascii="Arial" w:hAnsi="Arial" w:cs="Arial"/>
          <w:color w:val="000000" w:themeColor="text1"/>
          <w:sz w:val="24"/>
          <w:szCs w:val="24"/>
          <w:lang w:val="en-US"/>
        </w:rPr>
        <w:t>,</w:t>
      </w:r>
      <w:r w:rsidRPr="00242A6E">
        <w:rPr>
          <w:rFonts w:ascii="Arial" w:hAnsi="Arial" w:cs="Arial"/>
          <w:color w:val="000000" w:themeColor="text1"/>
          <w:sz w:val="24"/>
          <w:szCs w:val="24"/>
          <w:lang w:val="en-US"/>
        </w:rPr>
        <w:t xml:space="preserve"> Durand P</w:t>
      </w:r>
      <w:r w:rsidR="009C7E55" w:rsidRPr="00242A6E">
        <w:rPr>
          <w:rFonts w:ascii="Arial" w:hAnsi="Arial" w:cs="Arial"/>
          <w:color w:val="000000" w:themeColor="text1"/>
          <w:sz w:val="24"/>
          <w:szCs w:val="24"/>
          <w:lang w:val="en-US"/>
        </w:rPr>
        <w:t>,</w:t>
      </w:r>
      <w:r w:rsidRPr="00242A6E">
        <w:rPr>
          <w:rFonts w:ascii="Arial" w:hAnsi="Arial" w:cs="Arial"/>
          <w:color w:val="000000" w:themeColor="text1"/>
          <w:sz w:val="24"/>
          <w:szCs w:val="24"/>
          <w:lang w:val="en-US"/>
        </w:rPr>
        <w:t xml:space="preserve"> Charboney E</w:t>
      </w:r>
      <w:r w:rsidR="009C7E55" w:rsidRPr="00242A6E">
        <w:rPr>
          <w:rFonts w:ascii="Arial" w:hAnsi="Arial" w:cs="Arial"/>
          <w:color w:val="000000" w:themeColor="text1"/>
          <w:sz w:val="24"/>
          <w:szCs w:val="24"/>
          <w:lang w:val="en-US"/>
        </w:rPr>
        <w:t>,</w:t>
      </w:r>
      <w:r w:rsidRPr="00242A6E">
        <w:rPr>
          <w:rFonts w:ascii="Arial" w:hAnsi="Arial" w:cs="Arial"/>
          <w:color w:val="000000" w:themeColor="text1"/>
          <w:sz w:val="24"/>
          <w:szCs w:val="24"/>
          <w:lang w:val="en-US"/>
        </w:rPr>
        <w:t xml:space="preserve"> Serri K</w:t>
      </w:r>
      <w:r w:rsidR="009C7E55" w:rsidRPr="00242A6E">
        <w:rPr>
          <w:rFonts w:ascii="Arial" w:hAnsi="Arial" w:cs="Arial"/>
          <w:color w:val="000000" w:themeColor="text1"/>
          <w:sz w:val="24"/>
          <w:szCs w:val="24"/>
          <w:lang w:val="en-US"/>
        </w:rPr>
        <w:t>,</w:t>
      </w:r>
      <w:r w:rsidRPr="00242A6E">
        <w:rPr>
          <w:rFonts w:ascii="Arial" w:hAnsi="Arial" w:cs="Arial"/>
          <w:color w:val="000000" w:themeColor="text1"/>
          <w:sz w:val="24"/>
          <w:szCs w:val="24"/>
          <w:lang w:val="en-US"/>
        </w:rPr>
        <w:t xml:space="preserve"> Legale AM</w:t>
      </w:r>
      <w:r w:rsidR="009C7E55" w:rsidRPr="00242A6E">
        <w:rPr>
          <w:rFonts w:ascii="Arial" w:hAnsi="Arial" w:cs="Arial"/>
          <w:color w:val="000000" w:themeColor="text1"/>
          <w:sz w:val="24"/>
          <w:szCs w:val="24"/>
          <w:lang w:val="en-US"/>
        </w:rPr>
        <w:t>,</w:t>
      </w:r>
      <w:r w:rsidRPr="00242A6E">
        <w:rPr>
          <w:rFonts w:ascii="Arial" w:hAnsi="Arial" w:cs="Arial"/>
          <w:color w:val="000000" w:themeColor="text1"/>
          <w:sz w:val="24"/>
          <w:szCs w:val="24"/>
          <w:lang w:val="en-US"/>
        </w:rPr>
        <w:t xml:space="preserve"> Bernard F</w:t>
      </w:r>
      <w:r w:rsidR="009C7E55" w:rsidRPr="00242A6E">
        <w:rPr>
          <w:rFonts w:ascii="Arial" w:hAnsi="Arial" w:cs="Arial"/>
          <w:color w:val="000000" w:themeColor="text1"/>
          <w:sz w:val="24"/>
          <w:szCs w:val="24"/>
          <w:lang w:val="en-US"/>
        </w:rPr>
        <w:t>,</w:t>
      </w:r>
      <w:r w:rsidRPr="00242A6E">
        <w:rPr>
          <w:rFonts w:ascii="Arial" w:hAnsi="Arial" w:cs="Arial"/>
          <w:color w:val="000000" w:themeColor="text1"/>
          <w:sz w:val="24"/>
          <w:szCs w:val="24"/>
          <w:lang w:val="en-US"/>
        </w:rPr>
        <w:t xml:space="preserve"> Albert M. The first two years of activity of a specialized organ procurement center: </w:t>
      </w:r>
      <w:r w:rsidRPr="00242A6E">
        <w:rPr>
          <w:rFonts w:ascii="Arial" w:hAnsi="Arial" w:cs="Arial"/>
          <w:color w:val="000000" w:themeColor="text1"/>
          <w:sz w:val="24"/>
          <w:szCs w:val="24"/>
          <w:lang w:val="en-US"/>
        </w:rPr>
        <w:lastRenderedPageBreak/>
        <w:t xml:space="preserve">report of an innovative approach to improve organ donation. Am J of </w:t>
      </w:r>
      <w:r w:rsidR="007045DB" w:rsidRPr="00242A6E">
        <w:rPr>
          <w:rFonts w:ascii="Arial" w:hAnsi="Arial" w:cs="Arial"/>
          <w:color w:val="000000" w:themeColor="text1"/>
          <w:sz w:val="24"/>
          <w:szCs w:val="24"/>
          <w:lang w:val="en-US"/>
        </w:rPr>
        <w:t>Tr</w:t>
      </w:r>
      <w:r w:rsidRPr="00242A6E">
        <w:rPr>
          <w:rFonts w:ascii="Arial" w:hAnsi="Arial" w:cs="Arial"/>
          <w:color w:val="000000" w:themeColor="text1"/>
          <w:sz w:val="24"/>
          <w:szCs w:val="24"/>
          <w:lang w:val="en-US"/>
        </w:rPr>
        <w:t>ansplant</w:t>
      </w:r>
      <w:r w:rsidR="009C7E55" w:rsidRPr="00242A6E">
        <w:rPr>
          <w:rFonts w:ascii="Arial" w:hAnsi="Arial" w:cs="Arial"/>
          <w:color w:val="000000" w:themeColor="text1"/>
          <w:sz w:val="24"/>
          <w:szCs w:val="24"/>
          <w:lang w:val="en-US"/>
        </w:rPr>
        <w:t>.</w:t>
      </w:r>
      <w:r w:rsidRPr="00242A6E">
        <w:rPr>
          <w:rFonts w:ascii="Arial" w:hAnsi="Arial" w:cs="Arial"/>
          <w:color w:val="000000" w:themeColor="text1"/>
          <w:sz w:val="24"/>
          <w:szCs w:val="24"/>
          <w:lang w:val="en-US"/>
        </w:rPr>
        <w:t xml:space="preserve"> </w:t>
      </w:r>
      <w:r w:rsidR="009C7E55" w:rsidRPr="00242A6E">
        <w:rPr>
          <w:rFonts w:ascii="Arial" w:hAnsi="Arial" w:cs="Arial"/>
          <w:color w:val="000000" w:themeColor="text1"/>
          <w:sz w:val="24"/>
          <w:szCs w:val="24"/>
          <w:lang w:val="en-US"/>
        </w:rPr>
        <w:t xml:space="preserve">2017; </w:t>
      </w:r>
      <w:r w:rsidRPr="00242A6E">
        <w:rPr>
          <w:rFonts w:ascii="Arial" w:hAnsi="Arial" w:cs="Arial"/>
          <w:color w:val="000000" w:themeColor="text1"/>
          <w:sz w:val="24"/>
          <w:szCs w:val="24"/>
          <w:lang w:val="en-US"/>
        </w:rPr>
        <w:t>17(2): 1613 – 1619.</w:t>
      </w:r>
    </w:p>
    <w:p w:rsidR="00021529" w:rsidRPr="00242A6E" w:rsidRDefault="00021529" w:rsidP="00610ABA">
      <w:pPr>
        <w:pStyle w:val="Prrafodelista"/>
        <w:spacing w:after="0"/>
        <w:rPr>
          <w:rFonts w:ascii="Arial" w:hAnsi="Arial" w:cs="Arial"/>
          <w:color w:val="000000" w:themeColor="text1"/>
          <w:sz w:val="24"/>
          <w:szCs w:val="24"/>
          <w:lang w:val="en-US"/>
        </w:rPr>
      </w:pPr>
    </w:p>
    <w:p w:rsidR="00021529" w:rsidRPr="00242A6E" w:rsidRDefault="00021529" w:rsidP="00610ABA">
      <w:pPr>
        <w:pStyle w:val="Prrafodelista"/>
        <w:numPr>
          <w:ilvl w:val="0"/>
          <w:numId w:val="1"/>
        </w:numPr>
        <w:spacing w:after="0"/>
        <w:rPr>
          <w:rFonts w:ascii="Arial" w:hAnsi="Arial" w:cs="Arial"/>
          <w:color w:val="000000" w:themeColor="text1"/>
          <w:sz w:val="24"/>
          <w:szCs w:val="24"/>
        </w:rPr>
      </w:pPr>
      <w:r w:rsidRPr="00242A6E">
        <w:rPr>
          <w:rFonts w:ascii="Arial" w:hAnsi="Arial" w:cs="Arial"/>
          <w:color w:val="000000" w:themeColor="text1"/>
          <w:sz w:val="24"/>
          <w:szCs w:val="24"/>
        </w:rPr>
        <w:t>Donación de órganos: reportaje (10 enero 2019). [En línea]. Disponible en:</w:t>
      </w:r>
    </w:p>
    <w:p w:rsidR="00021529" w:rsidRPr="00242A6E" w:rsidRDefault="00735F83" w:rsidP="00610ABA">
      <w:pPr>
        <w:pStyle w:val="Prrafodelista"/>
        <w:spacing w:after="0"/>
        <w:rPr>
          <w:rFonts w:ascii="Arial" w:hAnsi="Arial" w:cs="Arial"/>
          <w:color w:val="000000" w:themeColor="text1"/>
          <w:sz w:val="24"/>
          <w:szCs w:val="24"/>
        </w:rPr>
      </w:pPr>
      <w:hyperlink r:id="rId12" w:history="1">
        <w:r w:rsidR="00021529" w:rsidRPr="00242A6E">
          <w:rPr>
            <w:rStyle w:val="Hipervnculo"/>
            <w:rFonts w:ascii="Arial" w:hAnsi="Arial" w:cs="Arial"/>
            <w:color w:val="000000" w:themeColor="text1"/>
            <w:sz w:val="24"/>
            <w:szCs w:val="24"/>
            <w:u w:val="none"/>
          </w:rPr>
          <w:t>https://www.eldinamo.cl/reportajes/2019/01/10/transplantes-15-hospitales-publicos-no-han-aportado-ningun-donante-desde-2010/</w:t>
        </w:r>
      </w:hyperlink>
      <w:r w:rsidR="00021529" w:rsidRPr="00242A6E">
        <w:rPr>
          <w:rFonts w:ascii="Arial" w:hAnsi="Arial" w:cs="Arial"/>
          <w:color w:val="000000" w:themeColor="text1"/>
          <w:sz w:val="24"/>
          <w:szCs w:val="24"/>
        </w:rPr>
        <w:t xml:space="preserve">  [Accedido: 24 noviembre 2019].</w:t>
      </w:r>
      <w:r w:rsidR="005325CB" w:rsidRPr="00242A6E">
        <w:rPr>
          <w:rFonts w:ascii="Arial" w:hAnsi="Arial" w:cs="Arial"/>
          <w:color w:val="000000" w:themeColor="text1"/>
          <w:sz w:val="24"/>
          <w:szCs w:val="24"/>
        </w:rPr>
        <w:tab/>
      </w:r>
      <w:r w:rsidR="005325CB" w:rsidRPr="00242A6E">
        <w:rPr>
          <w:rFonts w:ascii="Arial" w:hAnsi="Arial" w:cs="Arial"/>
          <w:color w:val="000000" w:themeColor="text1"/>
          <w:sz w:val="24"/>
          <w:szCs w:val="24"/>
        </w:rPr>
        <w:tab/>
      </w:r>
      <w:r w:rsidR="005325CB" w:rsidRPr="00242A6E">
        <w:rPr>
          <w:rFonts w:ascii="Arial" w:hAnsi="Arial" w:cs="Arial"/>
          <w:color w:val="000000" w:themeColor="text1"/>
          <w:sz w:val="24"/>
          <w:szCs w:val="24"/>
        </w:rPr>
        <w:tab/>
      </w:r>
      <w:r w:rsidR="005325CB" w:rsidRPr="00242A6E">
        <w:rPr>
          <w:rFonts w:ascii="Arial" w:hAnsi="Arial" w:cs="Arial"/>
          <w:color w:val="000000" w:themeColor="text1"/>
          <w:sz w:val="24"/>
          <w:szCs w:val="24"/>
        </w:rPr>
        <w:tab/>
      </w:r>
      <w:r w:rsidR="005325CB" w:rsidRPr="00242A6E">
        <w:rPr>
          <w:rFonts w:ascii="Arial" w:hAnsi="Arial" w:cs="Arial"/>
          <w:color w:val="000000" w:themeColor="text1"/>
          <w:sz w:val="24"/>
          <w:szCs w:val="24"/>
        </w:rPr>
        <w:tab/>
      </w:r>
      <w:r w:rsidR="005325CB" w:rsidRPr="00242A6E">
        <w:rPr>
          <w:rFonts w:ascii="Arial" w:hAnsi="Arial" w:cs="Arial"/>
          <w:color w:val="000000" w:themeColor="text1"/>
          <w:sz w:val="24"/>
          <w:szCs w:val="24"/>
        </w:rPr>
        <w:tab/>
      </w:r>
      <w:r w:rsidR="005325CB" w:rsidRPr="00242A6E">
        <w:rPr>
          <w:rFonts w:ascii="Arial" w:hAnsi="Arial" w:cs="Arial"/>
          <w:color w:val="000000" w:themeColor="text1"/>
          <w:sz w:val="24"/>
          <w:szCs w:val="24"/>
        </w:rPr>
        <w:tab/>
      </w:r>
      <w:r w:rsidR="005325CB" w:rsidRPr="00242A6E">
        <w:rPr>
          <w:rFonts w:ascii="Arial" w:hAnsi="Arial" w:cs="Arial"/>
          <w:color w:val="000000" w:themeColor="text1"/>
          <w:sz w:val="24"/>
          <w:szCs w:val="24"/>
        </w:rPr>
        <w:tab/>
      </w:r>
    </w:p>
    <w:p w:rsidR="00021529" w:rsidRPr="00242A6E" w:rsidRDefault="00021529" w:rsidP="00610ABA">
      <w:pPr>
        <w:pStyle w:val="Prrafodelista"/>
        <w:spacing w:after="0"/>
        <w:rPr>
          <w:rFonts w:ascii="Arial" w:hAnsi="Arial" w:cs="Arial"/>
          <w:color w:val="000000" w:themeColor="text1"/>
          <w:sz w:val="24"/>
          <w:szCs w:val="24"/>
        </w:rPr>
      </w:pPr>
    </w:p>
    <w:p w:rsidR="00C474AD" w:rsidRPr="00242A6E" w:rsidRDefault="00017E03" w:rsidP="00610ABA">
      <w:pPr>
        <w:pStyle w:val="Prrafodelista"/>
        <w:numPr>
          <w:ilvl w:val="0"/>
          <w:numId w:val="1"/>
        </w:numPr>
        <w:spacing w:after="0"/>
        <w:rPr>
          <w:rFonts w:ascii="Arial" w:hAnsi="Arial" w:cs="Arial"/>
          <w:sz w:val="24"/>
          <w:szCs w:val="24"/>
        </w:rPr>
      </w:pPr>
      <w:r w:rsidRPr="00242A6E">
        <w:rPr>
          <w:rFonts w:ascii="Arial" w:hAnsi="Arial" w:cs="Arial"/>
          <w:sz w:val="24"/>
          <w:szCs w:val="24"/>
        </w:rPr>
        <w:t xml:space="preserve"> </w:t>
      </w:r>
      <w:r w:rsidR="00C474AD" w:rsidRPr="00242A6E">
        <w:rPr>
          <w:rFonts w:ascii="Arial" w:hAnsi="Arial" w:cs="Arial"/>
          <w:sz w:val="24"/>
          <w:szCs w:val="24"/>
        </w:rPr>
        <w:t>Uribe M. Declaración de Estambul en relación al tráfico de órganos y turismo en trasplante. (Traducción). Rev Méd Chil 2009; 137: 1117-21.</w:t>
      </w:r>
    </w:p>
    <w:p w:rsidR="00C474AD" w:rsidRPr="00242A6E" w:rsidRDefault="00C474AD" w:rsidP="00610ABA">
      <w:pPr>
        <w:pStyle w:val="Prrafodelista"/>
        <w:spacing w:after="0"/>
        <w:ind w:left="786"/>
        <w:rPr>
          <w:rFonts w:ascii="Arial" w:hAnsi="Arial" w:cs="Arial"/>
          <w:sz w:val="24"/>
          <w:szCs w:val="24"/>
        </w:rPr>
      </w:pPr>
    </w:p>
    <w:p w:rsidR="00BF0AB5" w:rsidRPr="00242A6E" w:rsidRDefault="00017E03" w:rsidP="00610ABA">
      <w:pPr>
        <w:pStyle w:val="Prrafodelista"/>
        <w:numPr>
          <w:ilvl w:val="0"/>
          <w:numId w:val="1"/>
        </w:numPr>
        <w:spacing w:after="0"/>
        <w:rPr>
          <w:rFonts w:ascii="Arial" w:hAnsi="Arial" w:cs="Arial"/>
          <w:sz w:val="24"/>
          <w:szCs w:val="24"/>
        </w:rPr>
      </w:pPr>
      <w:r w:rsidRPr="00242A6E">
        <w:rPr>
          <w:rFonts w:ascii="Arial" w:hAnsi="Arial" w:cs="Arial"/>
          <w:color w:val="000000" w:themeColor="text1"/>
          <w:sz w:val="24"/>
          <w:szCs w:val="24"/>
        </w:rPr>
        <w:t xml:space="preserve"> </w:t>
      </w:r>
      <w:r w:rsidR="00BF0AB5" w:rsidRPr="00242A6E">
        <w:rPr>
          <w:rFonts w:ascii="Arial" w:hAnsi="Arial" w:cs="Arial"/>
          <w:color w:val="000000" w:themeColor="text1"/>
          <w:sz w:val="24"/>
          <w:szCs w:val="24"/>
        </w:rPr>
        <w:t xml:space="preserve">Bustamante M y Villareal P. Motivación a la </w:t>
      </w:r>
      <w:r w:rsidR="00735379" w:rsidRPr="00242A6E">
        <w:rPr>
          <w:rFonts w:ascii="Arial" w:hAnsi="Arial" w:cs="Arial"/>
          <w:color w:val="000000" w:themeColor="text1"/>
          <w:sz w:val="24"/>
          <w:szCs w:val="24"/>
        </w:rPr>
        <w:t>d</w:t>
      </w:r>
      <w:r w:rsidR="00BF0AB5" w:rsidRPr="00242A6E">
        <w:rPr>
          <w:rFonts w:ascii="Arial" w:hAnsi="Arial" w:cs="Arial"/>
          <w:color w:val="000000" w:themeColor="text1"/>
          <w:sz w:val="24"/>
          <w:szCs w:val="24"/>
        </w:rPr>
        <w:t xml:space="preserve">onación de </w:t>
      </w:r>
      <w:r w:rsidR="00735379" w:rsidRPr="00242A6E">
        <w:rPr>
          <w:rFonts w:ascii="Arial" w:hAnsi="Arial" w:cs="Arial"/>
          <w:color w:val="000000" w:themeColor="text1"/>
          <w:sz w:val="24"/>
          <w:szCs w:val="24"/>
        </w:rPr>
        <w:t>ó</w:t>
      </w:r>
      <w:r w:rsidR="00BF0AB5" w:rsidRPr="00242A6E">
        <w:rPr>
          <w:rFonts w:ascii="Arial" w:hAnsi="Arial" w:cs="Arial"/>
          <w:color w:val="000000" w:themeColor="text1"/>
          <w:sz w:val="24"/>
          <w:szCs w:val="24"/>
        </w:rPr>
        <w:t>rganos en Chile. Panorama Socioeconomico 2008; 26 (36): 86-97.</w:t>
      </w:r>
    </w:p>
    <w:p w:rsidR="00BF0AB5" w:rsidRPr="00242A6E" w:rsidRDefault="00BF0AB5" w:rsidP="00610ABA">
      <w:pPr>
        <w:pStyle w:val="Prrafodelista"/>
        <w:rPr>
          <w:rFonts w:ascii="Arial" w:hAnsi="Arial" w:cs="Arial"/>
          <w:color w:val="000000" w:themeColor="text1"/>
          <w:sz w:val="24"/>
          <w:szCs w:val="24"/>
        </w:rPr>
      </w:pPr>
    </w:p>
    <w:p w:rsidR="00017E03" w:rsidRPr="00B92F73" w:rsidRDefault="00017E03" w:rsidP="00610ABA">
      <w:pPr>
        <w:pStyle w:val="Prrafodelista"/>
        <w:numPr>
          <w:ilvl w:val="0"/>
          <w:numId w:val="1"/>
        </w:numPr>
        <w:spacing w:after="0"/>
        <w:rPr>
          <w:rFonts w:ascii="Arial" w:hAnsi="Arial" w:cs="Arial"/>
          <w:sz w:val="24"/>
          <w:szCs w:val="24"/>
        </w:rPr>
      </w:pPr>
      <w:r w:rsidRPr="00242A6E">
        <w:rPr>
          <w:rFonts w:ascii="Arial" w:hAnsi="Arial" w:cs="Arial"/>
          <w:color w:val="000000" w:themeColor="text1"/>
          <w:sz w:val="24"/>
          <w:szCs w:val="24"/>
        </w:rPr>
        <w:t xml:space="preserve"> </w:t>
      </w:r>
      <w:r w:rsidR="00BF0AB5" w:rsidRPr="00242A6E">
        <w:rPr>
          <w:rFonts w:ascii="Arial" w:hAnsi="Arial" w:cs="Arial"/>
          <w:color w:val="000000" w:themeColor="text1"/>
          <w:sz w:val="24"/>
          <w:szCs w:val="24"/>
        </w:rPr>
        <w:t>Solar S, Ovalle A, Simian ME, Escobar J</w:t>
      </w:r>
      <w:r w:rsidRPr="00242A6E">
        <w:rPr>
          <w:rFonts w:ascii="Arial" w:hAnsi="Arial" w:cs="Arial"/>
          <w:color w:val="000000" w:themeColor="text1"/>
          <w:sz w:val="24"/>
          <w:szCs w:val="24"/>
        </w:rPr>
        <w:t>, Beca JP. Tres factores que influyen en la actitud de las personas ante la donacion de organos. Rev. Chilena de Cirugía. 2008; 30 (3): 262-267.</w:t>
      </w:r>
    </w:p>
    <w:p w:rsidR="00B92F73" w:rsidRPr="00B92F73" w:rsidRDefault="00B92F73" w:rsidP="00B92F73">
      <w:pPr>
        <w:pStyle w:val="Prrafodelista"/>
        <w:rPr>
          <w:rFonts w:ascii="Arial" w:hAnsi="Arial" w:cs="Arial"/>
          <w:sz w:val="24"/>
          <w:szCs w:val="24"/>
        </w:rPr>
      </w:pPr>
    </w:p>
    <w:p w:rsidR="00155811" w:rsidRPr="00155811" w:rsidRDefault="00B92F73" w:rsidP="00155811">
      <w:pPr>
        <w:pStyle w:val="Prrafodelista"/>
        <w:numPr>
          <w:ilvl w:val="0"/>
          <w:numId w:val="1"/>
        </w:numPr>
        <w:rPr>
          <w:rFonts w:ascii="Arial" w:hAnsi="Arial" w:cs="Arial"/>
          <w:sz w:val="24"/>
          <w:szCs w:val="24"/>
        </w:rPr>
      </w:pPr>
      <w:r w:rsidRPr="00155811">
        <w:rPr>
          <w:rFonts w:ascii="Arial" w:hAnsi="Arial" w:cs="Arial"/>
          <w:sz w:val="24"/>
          <w:szCs w:val="24"/>
        </w:rPr>
        <w:t>Maldonado L, Vera M, Repeto P, Bernales M. C</w:t>
      </w:r>
      <w:r w:rsidR="00155811" w:rsidRPr="00155811">
        <w:rPr>
          <w:rFonts w:ascii="Arial" w:hAnsi="Arial" w:cs="Arial"/>
          <w:sz w:val="24"/>
          <w:szCs w:val="24"/>
        </w:rPr>
        <w:t>reencias del personal del S</w:t>
      </w:r>
      <w:r w:rsidRPr="00155811">
        <w:rPr>
          <w:rFonts w:ascii="Arial" w:hAnsi="Arial" w:cs="Arial"/>
          <w:sz w:val="24"/>
          <w:szCs w:val="24"/>
        </w:rPr>
        <w:t>ervicio de Urgen</w:t>
      </w:r>
      <w:r w:rsidR="00155811" w:rsidRPr="00155811">
        <w:rPr>
          <w:rFonts w:ascii="Arial" w:hAnsi="Arial" w:cs="Arial"/>
          <w:sz w:val="24"/>
          <w:szCs w:val="24"/>
        </w:rPr>
        <w:t>cia y de la Unidad de Cuidados I</w:t>
      </w:r>
      <w:r w:rsidRPr="00155811">
        <w:rPr>
          <w:rFonts w:ascii="Arial" w:hAnsi="Arial" w:cs="Arial"/>
          <w:sz w:val="24"/>
          <w:szCs w:val="24"/>
        </w:rPr>
        <w:t>ntensivos</w:t>
      </w:r>
      <w:r w:rsidR="00155811" w:rsidRPr="00155811">
        <w:rPr>
          <w:rFonts w:ascii="Arial" w:hAnsi="Arial" w:cs="Arial"/>
          <w:sz w:val="24"/>
          <w:szCs w:val="24"/>
        </w:rPr>
        <w:t xml:space="preserve"> </w:t>
      </w:r>
      <w:r w:rsidRPr="00155811">
        <w:rPr>
          <w:rFonts w:ascii="Arial" w:hAnsi="Arial" w:cs="Arial"/>
          <w:sz w:val="24"/>
          <w:szCs w:val="24"/>
        </w:rPr>
        <w:t>respecto de su rol</w:t>
      </w:r>
      <w:r w:rsidR="00155811" w:rsidRPr="00155811">
        <w:rPr>
          <w:rFonts w:ascii="Arial" w:hAnsi="Arial" w:cs="Arial"/>
          <w:sz w:val="24"/>
          <w:szCs w:val="24"/>
        </w:rPr>
        <w:t xml:space="preserve"> </w:t>
      </w:r>
      <w:r w:rsidRPr="00155811">
        <w:rPr>
          <w:rFonts w:ascii="Arial" w:hAnsi="Arial" w:cs="Arial"/>
          <w:sz w:val="24"/>
          <w:szCs w:val="24"/>
        </w:rPr>
        <w:t>en la detección de potenciales donantes: un estudio</w:t>
      </w:r>
      <w:r w:rsidR="00155811" w:rsidRPr="00155811">
        <w:rPr>
          <w:rFonts w:ascii="Arial" w:hAnsi="Arial" w:cs="Arial"/>
          <w:sz w:val="24"/>
          <w:szCs w:val="24"/>
        </w:rPr>
        <w:t xml:space="preserve"> </w:t>
      </w:r>
      <w:r w:rsidRPr="00155811">
        <w:rPr>
          <w:rFonts w:ascii="Arial" w:hAnsi="Arial" w:cs="Arial"/>
          <w:sz w:val="24"/>
          <w:szCs w:val="24"/>
        </w:rPr>
        <w:t>desde el modelo</w:t>
      </w:r>
      <w:r w:rsidR="00155811" w:rsidRPr="00155811">
        <w:rPr>
          <w:rFonts w:ascii="Arial" w:hAnsi="Arial" w:cs="Arial"/>
          <w:sz w:val="24"/>
          <w:szCs w:val="24"/>
        </w:rPr>
        <w:t xml:space="preserve"> </w:t>
      </w:r>
      <w:r w:rsidRPr="00155811">
        <w:rPr>
          <w:rFonts w:ascii="Arial" w:hAnsi="Arial" w:cs="Arial"/>
          <w:sz w:val="24"/>
          <w:szCs w:val="24"/>
        </w:rPr>
        <w:t xml:space="preserve">de la conducta planificada. </w:t>
      </w:r>
      <w:r w:rsidR="00155811">
        <w:rPr>
          <w:rFonts w:ascii="Arial" w:hAnsi="Arial" w:cs="Arial"/>
          <w:sz w:val="24"/>
          <w:szCs w:val="24"/>
        </w:rPr>
        <w:t xml:space="preserve">Libro de resúmenes del </w:t>
      </w:r>
      <w:r w:rsidR="00155811" w:rsidRPr="00155811">
        <w:rPr>
          <w:rFonts w:ascii="Arial" w:hAnsi="Arial" w:cs="Arial"/>
          <w:sz w:val="24"/>
          <w:szCs w:val="24"/>
        </w:rPr>
        <w:t>VII Congreso Chileno de Trasplante 2019</w:t>
      </w:r>
      <w:r w:rsidR="00155811">
        <w:rPr>
          <w:rFonts w:ascii="Arial" w:hAnsi="Arial" w:cs="Arial"/>
          <w:sz w:val="24"/>
          <w:szCs w:val="24"/>
        </w:rPr>
        <w:t>, página 72.</w:t>
      </w:r>
      <w:r w:rsidR="00155811" w:rsidRPr="00155811">
        <w:rPr>
          <w:rFonts w:ascii="Arial" w:hAnsi="Arial" w:cs="Arial"/>
          <w:sz w:val="24"/>
          <w:szCs w:val="24"/>
        </w:rPr>
        <w:t xml:space="preserve">  [En línea]. Disponible en</w:t>
      </w:r>
      <w:r w:rsidR="00155811">
        <w:rPr>
          <w:rFonts w:ascii="Arial" w:hAnsi="Arial" w:cs="Arial"/>
          <w:sz w:val="24"/>
          <w:szCs w:val="24"/>
        </w:rPr>
        <w:t xml:space="preserve"> </w:t>
      </w:r>
      <w:r w:rsidR="00155811" w:rsidRPr="00155811">
        <w:rPr>
          <w:rFonts w:ascii="Arial" w:hAnsi="Arial" w:cs="Arial"/>
          <w:sz w:val="24"/>
          <w:szCs w:val="24"/>
        </w:rPr>
        <w:t>http://congreso2019.sociedaddetrasplante.cl/assets/libro-resumen-congreso-trasplante-2019.pdf, p. 72</w:t>
      </w:r>
    </w:p>
    <w:p w:rsidR="00B92F73" w:rsidRPr="00155811" w:rsidRDefault="00B92F73" w:rsidP="00155811">
      <w:pPr>
        <w:pStyle w:val="Prrafodelista"/>
        <w:spacing w:after="0"/>
        <w:ind w:left="786"/>
        <w:rPr>
          <w:rFonts w:ascii="Arial" w:hAnsi="Arial" w:cs="Arial"/>
          <w:sz w:val="24"/>
          <w:szCs w:val="24"/>
        </w:rPr>
      </w:pPr>
    </w:p>
    <w:p w:rsidR="00B92F73" w:rsidRPr="00242A6E" w:rsidRDefault="00155811" w:rsidP="00B92F73">
      <w:pPr>
        <w:pStyle w:val="Prrafodelista"/>
        <w:numPr>
          <w:ilvl w:val="0"/>
          <w:numId w:val="1"/>
        </w:numPr>
        <w:spacing w:after="0"/>
        <w:rPr>
          <w:rFonts w:ascii="Arial" w:hAnsi="Arial" w:cs="Arial"/>
          <w:sz w:val="24"/>
          <w:szCs w:val="24"/>
        </w:rPr>
      </w:pPr>
      <w:r>
        <w:rPr>
          <w:rFonts w:ascii="Arial" w:hAnsi="Arial" w:cs="Arial"/>
          <w:sz w:val="24"/>
          <w:szCs w:val="24"/>
        </w:rPr>
        <w:t xml:space="preserve">Alcayaga R, González F, Vera F, González F. </w:t>
      </w:r>
      <w:r w:rsidRPr="00155811">
        <w:rPr>
          <w:rFonts w:ascii="Arial" w:hAnsi="Arial" w:cs="Arial"/>
          <w:sz w:val="24"/>
          <w:szCs w:val="24"/>
        </w:rPr>
        <w:t>D</w:t>
      </w:r>
      <w:r>
        <w:rPr>
          <w:rFonts w:ascii="Arial" w:hAnsi="Arial" w:cs="Arial"/>
          <w:sz w:val="24"/>
          <w:szCs w:val="24"/>
        </w:rPr>
        <w:t xml:space="preserve">iscordancia entre el perfil declarado y el observado en coordinadores de procuramiento de órganos en Chile.  </w:t>
      </w:r>
      <w:r w:rsidRPr="00155811">
        <w:rPr>
          <w:rFonts w:ascii="Arial" w:hAnsi="Arial" w:cs="Arial"/>
          <w:sz w:val="24"/>
          <w:szCs w:val="24"/>
        </w:rPr>
        <w:t>Libro de resúmenes del VII Congreso Chileno de Trasplante 2019, página</w:t>
      </w:r>
      <w:r>
        <w:rPr>
          <w:rFonts w:ascii="Arial" w:hAnsi="Arial" w:cs="Arial"/>
          <w:sz w:val="24"/>
          <w:szCs w:val="24"/>
        </w:rPr>
        <w:t xml:space="preserve"> 71</w:t>
      </w:r>
      <w:r w:rsidRPr="00155811">
        <w:rPr>
          <w:rFonts w:ascii="Arial" w:hAnsi="Arial" w:cs="Arial"/>
          <w:sz w:val="24"/>
          <w:szCs w:val="24"/>
        </w:rPr>
        <w:t>.  [En línea]. Disponible en</w:t>
      </w:r>
      <w:r>
        <w:rPr>
          <w:rFonts w:ascii="Arial" w:hAnsi="Arial" w:cs="Arial"/>
          <w:sz w:val="24"/>
          <w:szCs w:val="24"/>
        </w:rPr>
        <w:t xml:space="preserve">  </w:t>
      </w:r>
      <w:r w:rsidR="00B92F73" w:rsidRPr="00B92F73">
        <w:rPr>
          <w:rFonts w:ascii="Arial" w:hAnsi="Arial" w:cs="Arial"/>
          <w:sz w:val="24"/>
          <w:szCs w:val="24"/>
        </w:rPr>
        <w:t>http://congreso2019.sociedaddetrasplante.cl/assets/libro-resumen-congreso-trasplante-2019.pdf p.71.</w:t>
      </w:r>
    </w:p>
    <w:p w:rsidR="00017E03" w:rsidRPr="00242A6E" w:rsidRDefault="00017E03" w:rsidP="00610ABA">
      <w:pPr>
        <w:pStyle w:val="Prrafodelista"/>
        <w:rPr>
          <w:rFonts w:ascii="Arial" w:hAnsi="Arial" w:cs="Arial"/>
          <w:color w:val="000000" w:themeColor="text1"/>
          <w:sz w:val="24"/>
          <w:szCs w:val="24"/>
        </w:rPr>
      </w:pPr>
    </w:p>
    <w:p w:rsidR="002D50BB" w:rsidRPr="00242A6E" w:rsidRDefault="00017E03" w:rsidP="006E4963">
      <w:pPr>
        <w:pStyle w:val="Prrafodelista"/>
        <w:numPr>
          <w:ilvl w:val="0"/>
          <w:numId w:val="1"/>
        </w:numPr>
        <w:spacing w:after="0"/>
        <w:rPr>
          <w:rFonts w:ascii="Arial" w:hAnsi="Arial" w:cs="Arial"/>
          <w:sz w:val="24"/>
          <w:szCs w:val="24"/>
        </w:rPr>
      </w:pPr>
      <w:r w:rsidRPr="00242A6E">
        <w:rPr>
          <w:rFonts w:ascii="Arial" w:hAnsi="Arial" w:cs="Arial"/>
          <w:color w:val="000000" w:themeColor="text1"/>
          <w:sz w:val="24"/>
          <w:szCs w:val="24"/>
        </w:rPr>
        <w:t xml:space="preserve"> </w:t>
      </w:r>
      <w:r w:rsidR="00385AF5" w:rsidRPr="00242A6E">
        <w:rPr>
          <w:rFonts w:ascii="Arial" w:hAnsi="Arial" w:cs="Arial"/>
          <w:color w:val="000000" w:themeColor="text1"/>
          <w:sz w:val="24"/>
          <w:szCs w:val="24"/>
        </w:rPr>
        <w:t>Vera M, Alegría L, Dominguez J, Rebolledo R, Dib M. Donación y trasplante de organos: analisis y propuestas para avanzar hacia una cultura de donación. Temas de la Agenda Publica, 14 (117), 1-20. Centro de Politicas Públicas UC.</w:t>
      </w:r>
    </w:p>
    <w:p w:rsidR="002D50BB" w:rsidRPr="00242A6E" w:rsidRDefault="002D50BB" w:rsidP="00610ABA">
      <w:pPr>
        <w:pStyle w:val="Prrafodelista"/>
        <w:rPr>
          <w:rFonts w:ascii="Arial" w:hAnsi="Arial" w:cs="Arial"/>
          <w:color w:val="000000" w:themeColor="text1"/>
          <w:sz w:val="24"/>
          <w:szCs w:val="24"/>
        </w:rPr>
      </w:pPr>
    </w:p>
    <w:p w:rsidR="00BC4962" w:rsidRPr="00242A6E" w:rsidRDefault="00017E03" w:rsidP="00610ABA">
      <w:pPr>
        <w:pStyle w:val="Prrafodelista"/>
        <w:numPr>
          <w:ilvl w:val="0"/>
          <w:numId w:val="1"/>
        </w:numPr>
        <w:spacing w:after="0"/>
        <w:rPr>
          <w:rFonts w:ascii="Arial" w:hAnsi="Arial" w:cs="Arial"/>
          <w:sz w:val="24"/>
          <w:szCs w:val="24"/>
        </w:rPr>
      </w:pPr>
      <w:r w:rsidRPr="00242A6E">
        <w:rPr>
          <w:rFonts w:ascii="Arial" w:hAnsi="Arial" w:cs="Arial"/>
          <w:color w:val="000000" w:themeColor="text1"/>
          <w:sz w:val="24"/>
          <w:szCs w:val="24"/>
        </w:rPr>
        <w:t xml:space="preserve"> </w:t>
      </w:r>
      <w:r w:rsidR="00021529" w:rsidRPr="00242A6E">
        <w:rPr>
          <w:rFonts w:ascii="Arial" w:hAnsi="Arial" w:cs="Arial"/>
          <w:color w:val="000000" w:themeColor="text1"/>
          <w:sz w:val="24"/>
          <w:szCs w:val="24"/>
        </w:rPr>
        <w:t xml:space="preserve">Cuidados Intensivos orientados a la donación de órganos. </w:t>
      </w:r>
      <w:r w:rsidR="00021529" w:rsidRPr="00242A6E">
        <w:rPr>
          <w:rFonts w:ascii="Arial" w:hAnsi="Arial" w:cs="Arial"/>
          <w:sz w:val="24"/>
          <w:szCs w:val="24"/>
        </w:rPr>
        <w:t>Recomendaciones. Grupo de trabajo SEMICYUC-ONT Septiembre 2017  [En línea]. Disponi</w:t>
      </w:r>
      <w:r w:rsidRPr="00242A6E">
        <w:rPr>
          <w:rFonts w:ascii="Arial" w:hAnsi="Arial" w:cs="Arial"/>
          <w:sz w:val="24"/>
          <w:szCs w:val="24"/>
        </w:rPr>
        <w:t xml:space="preserve">ble en </w:t>
      </w:r>
      <w:hyperlink r:id="rId13" w:history="1">
        <w:r w:rsidRPr="00242A6E">
          <w:rPr>
            <w:rFonts w:ascii="Arial" w:hAnsi="Arial" w:cs="Arial"/>
            <w:sz w:val="24"/>
            <w:szCs w:val="24"/>
          </w:rPr>
          <w:t>http://www.ont.es/mailings/CIOD_Recomendaciones%20SEMICYUCONT_Sseptiembre2017.pdf</w:t>
        </w:r>
      </w:hyperlink>
      <w:r w:rsidR="00021529" w:rsidRPr="00242A6E">
        <w:rPr>
          <w:rFonts w:ascii="Arial" w:hAnsi="Arial" w:cs="Arial"/>
          <w:sz w:val="24"/>
          <w:szCs w:val="24"/>
        </w:rPr>
        <w:t xml:space="preserve"> [Accedido: 24 noviembre 2019].</w:t>
      </w:r>
    </w:p>
    <w:p w:rsidR="00610ABA" w:rsidRPr="00242A6E" w:rsidRDefault="00610ABA" w:rsidP="00610ABA">
      <w:pPr>
        <w:spacing w:after="0"/>
        <w:rPr>
          <w:rFonts w:ascii="Arial" w:hAnsi="Arial" w:cs="Arial"/>
          <w:sz w:val="24"/>
          <w:szCs w:val="24"/>
        </w:rPr>
      </w:pPr>
    </w:p>
    <w:p w:rsidR="00BC4962" w:rsidRPr="00242A6E" w:rsidRDefault="00BC4962" w:rsidP="00610ABA">
      <w:pPr>
        <w:pStyle w:val="Prrafodelista"/>
        <w:numPr>
          <w:ilvl w:val="0"/>
          <w:numId w:val="1"/>
        </w:numPr>
        <w:spacing w:after="0"/>
        <w:rPr>
          <w:rFonts w:ascii="Arial" w:hAnsi="Arial" w:cs="Arial"/>
          <w:sz w:val="24"/>
          <w:szCs w:val="24"/>
        </w:rPr>
      </w:pPr>
      <w:r w:rsidRPr="00242A6E">
        <w:rPr>
          <w:rFonts w:ascii="Arial" w:hAnsi="Arial" w:cs="Arial"/>
          <w:sz w:val="24"/>
          <w:szCs w:val="24"/>
        </w:rPr>
        <w:t>Beca JP. Bioética y trasplante de órganos de cadáver. Contacto Científico. 20 años de Trasplantes de hígado. 2013; 23-26.</w:t>
      </w:r>
    </w:p>
    <w:p w:rsidR="00BC4962" w:rsidRPr="00242A6E" w:rsidRDefault="00BC4962" w:rsidP="00610ABA">
      <w:pPr>
        <w:pStyle w:val="Prrafodelista"/>
        <w:rPr>
          <w:rFonts w:ascii="Arial" w:hAnsi="Arial" w:cs="Arial"/>
          <w:sz w:val="24"/>
          <w:szCs w:val="24"/>
          <w:lang w:val="es-ES"/>
        </w:rPr>
      </w:pPr>
    </w:p>
    <w:p w:rsidR="00BC4962" w:rsidRPr="00242A6E" w:rsidRDefault="00BC4962" w:rsidP="00610ABA">
      <w:pPr>
        <w:pStyle w:val="Prrafodelista"/>
        <w:numPr>
          <w:ilvl w:val="0"/>
          <w:numId w:val="1"/>
        </w:numPr>
        <w:spacing w:after="0"/>
        <w:rPr>
          <w:rFonts w:ascii="Arial" w:hAnsi="Arial" w:cs="Arial"/>
          <w:sz w:val="24"/>
          <w:szCs w:val="24"/>
        </w:rPr>
      </w:pPr>
      <w:r w:rsidRPr="00242A6E">
        <w:rPr>
          <w:rFonts w:ascii="Arial" w:hAnsi="Arial" w:cs="Arial"/>
          <w:sz w:val="24"/>
          <w:szCs w:val="24"/>
          <w:lang w:val="es-ES"/>
        </w:rPr>
        <w:t>Cluzet O. Trasplante órganos sólidos: bases éticas de su estructuración. En Beca JP, Astete C</w:t>
      </w:r>
      <w:r w:rsidR="00793D03" w:rsidRPr="00242A6E">
        <w:rPr>
          <w:rFonts w:ascii="Arial" w:hAnsi="Arial" w:cs="Arial"/>
          <w:sz w:val="24"/>
          <w:szCs w:val="24"/>
          <w:lang w:val="es-ES"/>
        </w:rPr>
        <w:t xml:space="preserve"> (eds.)</w:t>
      </w:r>
      <w:r w:rsidRPr="00242A6E">
        <w:rPr>
          <w:rFonts w:ascii="Arial" w:hAnsi="Arial" w:cs="Arial"/>
          <w:sz w:val="24"/>
          <w:szCs w:val="24"/>
          <w:lang w:val="es-ES"/>
        </w:rPr>
        <w:t>. Bioética Clínica. Editorial Mediterráneo, Santiago, Chile 2012; pp 568-581</w:t>
      </w:r>
      <w:r w:rsidR="009C7E55" w:rsidRPr="00242A6E">
        <w:rPr>
          <w:rFonts w:ascii="Arial" w:hAnsi="Arial" w:cs="Arial"/>
          <w:sz w:val="24"/>
          <w:szCs w:val="24"/>
          <w:lang w:val="es-ES"/>
        </w:rPr>
        <w:t>.</w:t>
      </w:r>
    </w:p>
    <w:p w:rsidR="00BC4962" w:rsidRPr="00242A6E" w:rsidRDefault="00BC4962" w:rsidP="00610ABA">
      <w:pPr>
        <w:pStyle w:val="Prrafodelista"/>
        <w:rPr>
          <w:rFonts w:ascii="Arial" w:hAnsi="Arial" w:cs="Arial"/>
          <w:sz w:val="24"/>
          <w:szCs w:val="24"/>
        </w:rPr>
      </w:pPr>
    </w:p>
    <w:p w:rsidR="00BC4962" w:rsidRPr="00242A6E" w:rsidRDefault="00BC4962" w:rsidP="00610ABA">
      <w:pPr>
        <w:pStyle w:val="Prrafodelista"/>
        <w:numPr>
          <w:ilvl w:val="0"/>
          <w:numId w:val="1"/>
        </w:numPr>
        <w:spacing w:after="0"/>
        <w:rPr>
          <w:rFonts w:ascii="Arial" w:hAnsi="Arial" w:cs="Arial"/>
          <w:sz w:val="24"/>
          <w:szCs w:val="24"/>
          <w:lang w:val="en-US"/>
        </w:rPr>
      </w:pPr>
      <w:r w:rsidRPr="00242A6E">
        <w:rPr>
          <w:rFonts w:ascii="Arial" w:hAnsi="Arial" w:cs="Arial"/>
          <w:sz w:val="24"/>
          <w:szCs w:val="24"/>
          <w:lang w:val="en-US"/>
        </w:rPr>
        <w:t xml:space="preserve">Manson NC. Normative consent is not </w:t>
      </w:r>
      <w:r w:rsidR="00793D03" w:rsidRPr="00242A6E">
        <w:rPr>
          <w:rFonts w:ascii="Arial" w:hAnsi="Arial" w:cs="Arial"/>
          <w:sz w:val="24"/>
          <w:szCs w:val="24"/>
          <w:lang w:val="en-US"/>
        </w:rPr>
        <w:t>c</w:t>
      </w:r>
      <w:r w:rsidRPr="00242A6E">
        <w:rPr>
          <w:rFonts w:ascii="Arial" w:hAnsi="Arial" w:cs="Arial"/>
          <w:sz w:val="24"/>
          <w:szCs w:val="24"/>
          <w:lang w:val="en-US"/>
        </w:rPr>
        <w:t>onsent. Cambridge Quarterly of Healthcare Ethics 2013; 22: 33–44</w:t>
      </w:r>
      <w:r w:rsidR="009C7E55" w:rsidRPr="00242A6E">
        <w:rPr>
          <w:rFonts w:ascii="Arial" w:hAnsi="Arial" w:cs="Arial"/>
          <w:sz w:val="24"/>
          <w:szCs w:val="24"/>
          <w:lang w:val="en-US"/>
        </w:rPr>
        <w:t>.</w:t>
      </w:r>
    </w:p>
    <w:p w:rsidR="00BC4962" w:rsidRPr="00242A6E" w:rsidRDefault="00BC4962" w:rsidP="00BC4962">
      <w:pPr>
        <w:pStyle w:val="Prrafodelista"/>
        <w:spacing w:after="0"/>
        <w:ind w:left="786"/>
        <w:jc w:val="both"/>
        <w:rPr>
          <w:rFonts w:ascii="Arial" w:hAnsi="Arial" w:cs="Arial"/>
          <w:sz w:val="24"/>
          <w:szCs w:val="24"/>
          <w:lang w:val="en-US"/>
        </w:rPr>
      </w:pPr>
    </w:p>
    <w:p w:rsidR="00021529" w:rsidRPr="00242A6E" w:rsidRDefault="00021529" w:rsidP="00021529">
      <w:pPr>
        <w:pStyle w:val="Prrafodelista"/>
        <w:spacing w:after="0"/>
        <w:jc w:val="both"/>
        <w:rPr>
          <w:rFonts w:ascii="Arial" w:hAnsi="Arial" w:cs="Arial"/>
          <w:color w:val="000000" w:themeColor="text1"/>
          <w:sz w:val="24"/>
          <w:szCs w:val="24"/>
          <w:lang w:val="en-US"/>
        </w:rPr>
      </w:pPr>
    </w:p>
    <w:p w:rsidR="00B34493" w:rsidRPr="00242A6E" w:rsidRDefault="00B34493" w:rsidP="00B34493">
      <w:pPr>
        <w:spacing w:after="0"/>
        <w:jc w:val="both"/>
        <w:rPr>
          <w:rFonts w:ascii="Arial" w:hAnsi="Arial" w:cs="Arial"/>
          <w:sz w:val="24"/>
          <w:szCs w:val="24"/>
          <w:lang w:val="en-US"/>
        </w:rPr>
      </w:pPr>
    </w:p>
    <w:p w:rsidR="00B34493" w:rsidRPr="00242A6E" w:rsidRDefault="00B34493" w:rsidP="00B34493">
      <w:pPr>
        <w:spacing w:after="0"/>
        <w:jc w:val="both"/>
        <w:rPr>
          <w:rFonts w:ascii="Arial" w:hAnsi="Arial" w:cs="Arial"/>
          <w:sz w:val="24"/>
          <w:szCs w:val="24"/>
          <w:lang w:val="en-US"/>
        </w:rPr>
      </w:pPr>
    </w:p>
    <w:p w:rsidR="00B34493" w:rsidRPr="00242A6E" w:rsidRDefault="00B34493" w:rsidP="00B34493">
      <w:pPr>
        <w:rPr>
          <w:rFonts w:ascii="Arial" w:hAnsi="Arial" w:cs="Arial"/>
          <w:sz w:val="24"/>
          <w:szCs w:val="24"/>
          <w:lang w:val="en-US"/>
        </w:rPr>
      </w:pPr>
    </w:p>
    <w:p w:rsidR="001339F9" w:rsidRPr="00242A6E" w:rsidRDefault="001339F9">
      <w:pPr>
        <w:rPr>
          <w:rFonts w:ascii="Arial" w:hAnsi="Arial" w:cs="Arial"/>
          <w:sz w:val="24"/>
          <w:szCs w:val="24"/>
          <w:lang w:val="en-US"/>
        </w:rPr>
      </w:pPr>
    </w:p>
    <w:sectPr w:rsidR="001339F9" w:rsidRPr="00242A6E">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83" w:rsidRDefault="00735F83" w:rsidP="00EA6F89">
      <w:pPr>
        <w:spacing w:after="0" w:line="240" w:lineRule="auto"/>
      </w:pPr>
      <w:r>
        <w:separator/>
      </w:r>
    </w:p>
  </w:endnote>
  <w:endnote w:type="continuationSeparator" w:id="0">
    <w:p w:rsidR="00735F83" w:rsidRDefault="00735F83" w:rsidP="00EA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F89" w:rsidRDefault="00EA6F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F89" w:rsidRDefault="00EA6F8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F89" w:rsidRDefault="00EA6F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83" w:rsidRDefault="00735F83" w:rsidP="00EA6F89">
      <w:pPr>
        <w:spacing w:after="0" w:line="240" w:lineRule="auto"/>
      </w:pPr>
      <w:r>
        <w:separator/>
      </w:r>
    </w:p>
  </w:footnote>
  <w:footnote w:type="continuationSeparator" w:id="0">
    <w:p w:rsidR="00735F83" w:rsidRDefault="00735F83" w:rsidP="00EA6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F89" w:rsidRDefault="00EA6F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642563"/>
      <w:docPartObj>
        <w:docPartGallery w:val="Page Numbers (Top of Page)"/>
        <w:docPartUnique/>
      </w:docPartObj>
    </w:sdtPr>
    <w:sdtEndPr/>
    <w:sdtContent>
      <w:p w:rsidR="00EA6F89" w:rsidRDefault="00EA6F89">
        <w:pPr>
          <w:pStyle w:val="Encabezado"/>
          <w:jc w:val="right"/>
        </w:pPr>
        <w:r>
          <w:fldChar w:fldCharType="begin"/>
        </w:r>
        <w:r>
          <w:instrText>PAGE   \* MERGEFORMAT</w:instrText>
        </w:r>
        <w:r>
          <w:fldChar w:fldCharType="separate"/>
        </w:r>
        <w:r w:rsidR="000049DC" w:rsidRPr="000049DC">
          <w:rPr>
            <w:noProof/>
            <w:lang w:val="es-ES"/>
          </w:rPr>
          <w:t>5</w:t>
        </w:r>
        <w:r>
          <w:fldChar w:fldCharType="end"/>
        </w:r>
      </w:p>
    </w:sdtContent>
  </w:sdt>
  <w:p w:rsidR="00EA6F89" w:rsidRDefault="00EA6F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F89" w:rsidRDefault="00EA6F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A19CD"/>
    <w:multiLevelType w:val="hybridMultilevel"/>
    <w:tmpl w:val="05AAC834"/>
    <w:lvl w:ilvl="0" w:tplc="040A000F">
      <w:start w:val="1"/>
      <w:numFmt w:val="decimal"/>
      <w:lvlText w:val="%1."/>
      <w:lvlJc w:val="left"/>
      <w:pPr>
        <w:ind w:left="786"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93"/>
    <w:rsid w:val="000049DC"/>
    <w:rsid w:val="00017E03"/>
    <w:rsid w:val="00021529"/>
    <w:rsid w:val="00062B9A"/>
    <w:rsid w:val="00085D33"/>
    <w:rsid w:val="000A301D"/>
    <w:rsid w:val="000A6E1F"/>
    <w:rsid w:val="001328AA"/>
    <w:rsid w:val="001339F9"/>
    <w:rsid w:val="00155811"/>
    <w:rsid w:val="00157D55"/>
    <w:rsid w:val="001758DB"/>
    <w:rsid w:val="00196407"/>
    <w:rsid w:val="001A3AB2"/>
    <w:rsid w:val="00205DD2"/>
    <w:rsid w:val="002102D3"/>
    <w:rsid w:val="00242A6E"/>
    <w:rsid w:val="002C6970"/>
    <w:rsid w:val="002D50BB"/>
    <w:rsid w:val="00307BAF"/>
    <w:rsid w:val="00385AF5"/>
    <w:rsid w:val="003A5014"/>
    <w:rsid w:val="00436418"/>
    <w:rsid w:val="004742A7"/>
    <w:rsid w:val="004E6D73"/>
    <w:rsid w:val="004F7341"/>
    <w:rsid w:val="005108D4"/>
    <w:rsid w:val="005325CB"/>
    <w:rsid w:val="005B543E"/>
    <w:rsid w:val="00610ABA"/>
    <w:rsid w:val="006418E2"/>
    <w:rsid w:val="00647443"/>
    <w:rsid w:val="006857CD"/>
    <w:rsid w:val="006C5B4F"/>
    <w:rsid w:val="006E4963"/>
    <w:rsid w:val="006F24D2"/>
    <w:rsid w:val="007045DB"/>
    <w:rsid w:val="00715F1A"/>
    <w:rsid w:val="0073529E"/>
    <w:rsid w:val="00735379"/>
    <w:rsid w:val="00735F83"/>
    <w:rsid w:val="007406A2"/>
    <w:rsid w:val="00793D03"/>
    <w:rsid w:val="0080168A"/>
    <w:rsid w:val="0081654E"/>
    <w:rsid w:val="0085645F"/>
    <w:rsid w:val="00867460"/>
    <w:rsid w:val="008729B8"/>
    <w:rsid w:val="008762AD"/>
    <w:rsid w:val="008A18C8"/>
    <w:rsid w:val="008E5976"/>
    <w:rsid w:val="008F54BB"/>
    <w:rsid w:val="00993EBC"/>
    <w:rsid w:val="009B05E0"/>
    <w:rsid w:val="009B17AE"/>
    <w:rsid w:val="009B2FA9"/>
    <w:rsid w:val="009C7E55"/>
    <w:rsid w:val="009F5EA1"/>
    <w:rsid w:val="00A11208"/>
    <w:rsid w:val="00A338A7"/>
    <w:rsid w:val="00A4343E"/>
    <w:rsid w:val="00AB6C35"/>
    <w:rsid w:val="00B23018"/>
    <w:rsid w:val="00B34493"/>
    <w:rsid w:val="00B43C9C"/>
    <w:rsid w:val="00B70AC6"/>
    <w:rsid w:val="00B92F73"/>
    <w:rsid w:val="00B94AB1"/>
    <w:rsid w:val="00BC4962"/>
    <w:rsid w:val="00BF0AB5"/>
    <w:rsid w:val="00BF4966"/>
    <w:rsid w:val="00C25FDC"/>
    <w:rsid w:val="00C43080"/>
    <w:rsid w:val="00C474AD"/>
    <w:rsid w:val="00CA06B9"/>
    <w:rsid w:val="00CE3B87"/>
    <w:rsid w:val="00D06867"/>
    <w:rsid w:val="00D33412"/>
    <w:rsid w:val="00D705B2"/>
    <w:rsid w:val="00D71715"/>
    <w:rsid w:val="00D91B28"/>
    <w:rsid w:val="00DC6A1A"/>
    <w:rsid w:val="00E271B6"/>
    <w:rsid w:val="00E60119"/>
    <w:rsid w:val="00E76073"/>
    <w:rsid w:val="00E87CF8"/>
    <w:rsid w:val="00EA64C7"/>
    <w:rsid w:val="00EA6F89"/>
    <w:rsid w:val="00ED1261"/>
    <w:rsid w:val="00EE08D1"/>
    <w:rsid w:val="00F10445"/>
    <w:rsid w:val="00F47D07"/>
    <w:rsid w:val="00F77F20"/>
    <w:rsid w:val="00FD27DF"/>
    <w:rsid w:val="00FF13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62B9A"/>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1529"/>
    <w:rPr>
      <w:color w:val="0000FF"/>
      <w:u w:val="single"/>
    </w:rPr>
  </w:style>
  <w:style w:type="paragraph" w:styleId="Prrafodelista">
    <w:name w:val="List Paragraph"/>
    <w:basedOn w:val="Normal"/>
    <w:uiPriority w:val="34"/>
    <w:qFormat/>
    <w:rsid w:val="00021529"/>
    <w:pPr>
      <w:ind w:left="720"/>
      <w:contextualSpacing/>
    </w:pPr>
  </w:style>
  <w:style w:type="character" w:customStyle="1" w:styleId="Mencinsinresolver1">
    <w:name w:val="Mención sin resolver1"/>
    <w:basedOn w:val="Fuentedeprrafopredeter"/>
    <w:uiPriority w:val="99"/>
    <w:semiHidden/>
    <w:unhideWhenUsed/>
    <w:rsid w:val="00021529"/>
    <w:rPr>
      <w:color w:val="605E5C"/>
      <w:shd w:val="clear" w:color="auto" w:fill="E1DFDD"/>
    </w:rPr>
  </w:style>
  <w:style w:type="character" w:styleId="Hipervnculovisitado">
    <w:name w:val="FollowedHyperlink"/>
    <w:basedOn w:val="Fuentedeprrafopredeter"/>
    <w:uiPriority w:val="99"/>
    <w:semiHidden/>
    <w:unhideWhenUsed/>
    <w:rsid w:val="00021529"/>
    <w:rPr>
      <w:color w:val="800080" w:themeColor="followedHyperlink"/>
      <w:u w:val="single"/>
    </w:rPr>
  </w:style>
  <w:style w:type="paragraph" w:styleId="Textonotapie">
    <w:name w:val="footnote text"/>
    <w:basedOn w:val="Normal"/>
    <w:link w:val="TextonotapieCar"/>
    <w:uiPriority w:val="99"/>
    <w:unhideWhenUsed/>
    <w:rsid w:val="00BC4962"/>
    <w:pPr>
      <w:spacing w:after="0" w:line="240" w:lineRule="auto"/>
    </w:pPr>
    <w:rPr>
      <w:sz w:val="20"/>
      <w:szCs w:val="20"/>
    </w:rPr>
  </w:style>
  <w:style w:type="character" w:customStyle="1" w:styleId="TextonotapieCar">
    <w:name w:val="Texto nota pie Car"/>
    <w:basedOn w:val="Fuentedeprrafopredeter"/>
    <w:link w:val="Textonotapie"/>
    <w:uiPriority w:val="99"/>
    <w:rsid w:val="00BC4962"/>
    <w:rPr>
      <w:sz w:val="20"/>
      <w:szCs w:val="20"/>
    </w:rPr>
  </w:style>
  <w:style w:type="character" w:styleId="Refdenotaalpie">
    <w:name w:val="footnote reference"/>
    <w:basedOn w:val="Fuentedeprrafopredeter"/>
    <w:uiPriority w:val="99"/>
    <w:unhideWhenUsed/>
    <w:rsid w:val="00BC4962"/>
    <w:rPr>
      <w:vertAlign w:val="superscript"/>
    </w:rPr>
  </w:style>
  <w:style w:type="character" w:customStyle="1" w:styleId="Ttulo3Car">
    <w:name w:val="Título 3 Car"/>
    <w:basedOn w:val="Fuentedeprrafopredeter"/>
    <w:link w:val="Ttulo3"/>
    <w:uiPriority w:val="9"/>
    <w:rsid w:val="00062B9A"/>
    <w:rPr>
      <w:rFonts w:ascii="Times New Roman" w:eastAsia="Times New Roman" w:hAnsi="Times New Roman" w:cs="Times New Roman"/>
      <w:b/>
      <w:bCs/>
      <w:sz w:val="27"/>
      <w:szCs w:val="27"/>
      <w:lang w:eastAsia="es-ES_tradnl"/>
    </w:rPr>
  </w:style>
  <w:style w:type="character" w:customStyle="1" w:styleId="gd">
    <w:name w:val="gd"/>
    <w:basedOn w:val="Fuentedeprrafopredeter"/>
    <w:rsid w:val="00062B9A"/>
  </w:style>
  <w:style w:type="character" w:customStyle="1" w:styleId="g3">
    <w:name w:val="g3"/>
    <w:basedOn w:val="Fuentedeprrafopredeter"/>
    <w:rsid w:val="00062B9A"/>
  </w:style>
  <w:style w:type="character" w:customStyle="1" w:styleId="bcu">
    <w:name w:val="bcu"/>
    <w:basedOn w:val="Fuentedeprrafopredeter"/>
    <w:rsid w:val="00062B9A"/>
  </w:style>
  <w:style w:type="character" w:customStyle="1" w:styleId="hb">
    <w:name w:val="hb"/>
    <w:basedOn w:val="Fuentedeprrafopredeter"/>
    <w:rsid w:val="00062B9A"/>
  </w:style>
  <w:style w:type="character" w:customStyle="1" w:styleId="apple-converted-space">
    <w:name w:val="apple-converted-space"/>
    <w:basedOn w:val="Fuentedeprrafopredeter"/>
    <w:rsid w:val="00062B9A"/>
  </w:style>
  <w:style w:type="character" w:customStyle="1" w:styleId="g2">
    <w:name w:val="g2"/>
    <w:basedOn w:val="Fuentedeprrafopredeter"/>
    <w:rsid w:val="00062B9A"/>
  </w:style>
  <w:style w:type="paragraph" w:styleId="Encabezado">
    <w:name w:val="header"/>
    <w:basedOn w:val="Normal"/>
    <w:link w:val="EncabezadoCar"/>
    <w:uiPriority w:val="99"/>
    <w:unhideWhenUsed/>
    <w:rsid w:val="00EA6F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F89"/>
  </w:style>
  <w:style w:type="paragraph" w:styleId="Piedepgina">
    <w:name w:val="footer"/>
    <w:basedOn w:val="Normal"/>
    <w:link w:val="PiedepginaCar"/>
    <w:uiPriority w:val="99"/>
    <w:unhideWhenUsed/>
    <w:rsid w:val="00EA6F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62B9A"/>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1529"/>
    <w:rPr>
      <w:color w:val="0000FF"/>
      <w:u w:val="single"/>
    </w:rPr>
  </w:style>
  <w:style w:type="paragraph" w:styleId="Prrafodelista">
    <w:name w:val="List Paragraph"/>
    <w:basedOn w:val="Normal"/>
    <w:uiPriority w:val="34"/>
    <w:qFormat/>
    <w:rsid w:val="00021529"/>
    <w:pPr>
      <w:ind w:left="720"/>
      <w:contextualSpacing/>
    </w:pPr>
  </w:style>
  <w:style w:type="character" w:customStyle="1" w:styleId="Mencinsinresolver1">
    <w:name w:val="Mención sin resolver1"/>
    <w:basedOn w:val="Fuentedeprrafopredeter"/>
    <w:uiPriority w:val="99"/>
    <w:semiHidden/>
    <w:unhideWhenUsed/>
    <w:rsid w:val="00021529"/>
    <w:rPr>
      <w:color w:val="605E5C"/>
      <w:shd w:val="clear" w:color="auto" w:fill="E1DFDD"/>
    </w:rPr>
  </w:style>
  <w:style w:type="character" w:styleId="Hipervnculovisitado">
    <w:name w:val="FollowedHyperlink"/>
    <w:basedOn w:val="Fuentedeprrafopredeter"/>
    <w:uiPriority w:val="99"/>
    <w:semiHidden/>
    <w:unhideWhenUsed/>
    <w:rsid w:val="00021529"/>
    <w:rPr>
      <w:color w:val="800080" w:themeColor="followedHyperlink"/>
      <w:u w:val="single"/>
    </w:rPr>
  </w:style>
  <w:style w:type="paragraph" w:styleId="Textonotapie">
    <w:name w:val="footnote text"/>
    <w:basedOn w:val="Normal"/>
    <w:link w:val="TextonotapieCar"/>
    <w:uiPriority w:val="99"/>
    <w:unhideWhenUsed/>
    <w:rsid w:val="00BC4962"/>
    <w:pPr>
      <w:spacing w:after="0" w:line="240" w:lineRule="auto"/>
    </w:pPr>
    <w:rPr>
      <w:sz w:val="20"/>
      <w:szCs w:val="20"/>
    </w:rPr>
  </w:style>
  <w:style w:type="character" w:customStyle="1" w:styleId="TextonotapieCar">
    <w:name w:val="Texto nota pie Car"/>
    <w:basedOn w:val="Fuentedeprrafopredeter"/>
    <w:link w:val="Textonotapie"/>
    <w:uiPriority w:val="99"/>
    <w:rsid w:val="00BC4962"/>
    <w:rPr>
      <w:sz w:val="20"/>
      <w:szCs w:val="20"/>
    </w:rPr>
  </w:style>
  <w:style w:type="character" w:styleId="Refdenotaalpie">
    <w:name w:val="footnote reference"/>
    <w:basedOn w:val="Fuentedeprrafopredeter"/>
    <w:uiPriority w:val="99"/>
    <w:unhideWhenUsed/>
    <w:rsid w:val="00BC4962"/>
    <w:rPr>
      <w:vertAlign w:val="superscript"/>
    </w:rPr>
  </w:style>
  <w:style w:type="character" w:customStyle="1" w:styleId="Ttulo3Car">
    <w:name w:val="Título 3 Car"/>
    <w:basedOn w:val="Fuentedeprrafopredeter"/>
    <w:link w:val="Ttulo3"/>
    <w:uiPriority w:val="9"/>
    <w:rsid w:val="00062B9A"/>
    <w:rPr>
      <w:rFonts w:ascii="Times New Roman" w:eastAsia="Times New Roman" w:hAnsi="Times New Roman" w:cs="Times New Roman"/>
      <w:b/>
      <w:bCs/>
      <w:sz w:val="27"/>
      <w:szCs w:val="27"/>
      <w:lang w:eastAsia="es-ES_tradnl"/>
    </w:rPr>
  </w:style>
  <w:style w:type="character" w:customStyle="1" w:styleId="gd">
    <w:name w:val="gd"/>
    <w:basedOn w:val="Fuentedeprrafopredeter"/>
    <w:rsid w:val="00062B9A"/>
  </w:style>
  <w:style w:type="character" w:customStyle="1" w:styleId="g3">
    <w:name w:val="g3"/>
    <w:basedOn w:val="Fuentedeprrafopredeter"/>
    <w:rsid w:val="00062B9A"/>
  </w:style>
  <w:style w:type="character" w:customStyle="1" w:styleId="bcu">
    <w:name w:val="bcu"/>
    <w:basedOn w:val="Fuentedeprrafopredeter"/>
    <w:rsid w:val="00062B9A"/>
  </w:style>
  <w:style w:type="character" w:customStyle="1" w:styleId="hb">
    <w:name w:val="hb"/>
    <w:basedOn w:val="Fuentedeprrafopredeter"/>
    <w:rsid w:val="00062B9A"/>
  </w:style>
  <w:style w:type="character" w:customStyle="1" w:styleId="apple-converted-space">
    <w:name w:val="apple-converted-space"/>
    <w:basedOn w:val="Fuentedeprrafopredeter"/>
    <w:rsid w:val="00062B9A"/>
  </w:style>
  <w:style w:type="character" w:customStyle="1" w:styleId="g2">
    <w:name w:val="g2"/>
    <w:basedOn w:val="Fuentedeprrafopredeter"/>
    <w:rsid w:val="00062B9A"/>
  </w:style>
  <w:style w:type="paragraph" w:styleId="Encabezado">
    <w:name w:val="header"/>
    <w:basedOn w:val="Normal"/>
    <w:link w:val="EncabezadoCar"/>
    <w:uiPriority w:val="99"/>
    <w:unhideWhenUsed/>
    <w:rsid w:val="00EA6F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F89"/>
  </w:style>
  <w:style w:type="paragraph" w:styleId="Piedepgina">
    <w:name w:val="footer"/>
    <w:basedOn w:val="Normal"/>
    <w:link w:val="PiedepginaCar"/>
    <w:uiPriority w:val="99"/>
    <w:unhideWhenUsed/>
    <w:rsid w:val="00EA6F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0268">
      <w:bodyDiv w:val="1"/>
      <w:marLeft w:val="0"/>
      <w:marRight w:val="0"/>
      <w:marTop w:val="0"/>
      <w:marBottom w:val="0"/>
      <w:divBdr>
        <w:top w:val="none" w:sz="0" w:space="0" w:color="auto"/>
        <w:left w:val="none" w:sz="0" w:space="0" w:color="auto"/>
        <w:bottom w:val="none" w:sz="0" w:space="0" w:color="auto"/>
        <w:right w:val="none" w:sz="0" w:space="0" w:color="auto"/>
      </w:divBdr>
      <w:divsChild>
        <w:div w:id="567346874">
          <w:marLeft w:val="0"/>
          <w:marRight w:val="0"/>
          <w:marTop w:val="0"/>
          <w:marBottom w:val="0"/>
          <w:divBdr>
            <w:top w:val="none" w:sz="0" w:space="0" w:color="auto"/>
            <w:left w:val="none" w:sz="0" w:space="0" w:color="auto"/>
            <w:bottom w:val="none" w:sz="0" w:space="0" w:color="auto"/>
            <w:right w:val="none" w:sz="0" w:space="0" w:color="auto"/>
          </w:divBdr>
          <w:divsChild>
            <w:div w:id="361320569">
              <w:marLeft w:val="0"/>
              <w:marRight w:val="0"/>
              <w:marTop w:val="0"/>
              <w:marBottom w:val="0"/>
              <w:divBdr>
                <w:top w:val="none" w:sz="0" w:space="0" w:color="auto"/>
                <w:left w:val="none" w:sz="0" w:space="0" w:color="auto"/>
                <w:bottom w:val="none" w:sz="0" w:space="0" w:color="auto"/>
                <w:right w:val="none" w:sz="0" w:space="0" w:color="auto"/>
              </w:divBdr>
            </w:div>
            <w:div w:id="1595626016">
              <w:marLeft w:val="150"/>
              <w:marRight w:val="0"/>
              <w:marTop w:val="0"/>
              <w:marBottom w:val="0"/>
              <w:divBdr>
                <w:top w:val="none" w:sz="0" w:space="0" w:color="auto"/>
                <w:left w:val="none" w:sz="0" w:space="0" w:color="auto"/>
                <w:bottom w:val="none" w:sz="0" w:space="0" w:color="auto"/>
                <w:right w:val="none" w:sz="0" w:space="0" w:color="auto"/>
              </w:divBdr>
            </w:div>
            <w:div w:id="1228422137">
              <w:marLeft w:val="150"/>
              <w:marRight w:val="0"/>
              <w:marTop w:val="0"/>
              <w:marBottom w:val="0"/>
              <w:divBdr>
                <w:top w:val="none" w:sz="0" w:space="0" w:color="auto"/>
                <w:left w:val="none" w:sz="0" w:space="0" w:color="auto"/>
                <w:bottom w:val="none" w:sz="0" w:space="0" w:color="auto"/>
                <w:right w:val="none" w:sz="0" w:space="0" w:color="auto"/>
              </w:divBdr>
            </w:div>
            <w:div w:id="1395422744">
              <w:marLeft w:val="0"/>
              <w:marRight w:val="0"/>
              <w:marTop w:val="0"/>
              <w:marBottom w:val="0"/>
              <w:divBdr>
                <w:top w:val="none" w:sz="0" w:space="0" w:color="auto"/>
                <w:left w:val="none" w:sz="0" w:space="0" w:color="auto"/>
                <w:bottom w:val="none" w:sz="0" w:space="0" w:color="auto"/>
                <w:right w:val="none" w:sz="0" w:space="0" w:color="auto"/>
              </w:divBdr>
            </w:div>
            <w:div w:id="712998686">
              <w:marLeft w:val="60"/>
              <w:marRight w:val="0"/>
              <w:marTop w:val="0"/>
              <w:marBottom w:val="0"/>
              <w:divBdr>
                <w:top w:val="none" w:sz="0" w:space="0" w:color="auto"/>
                <w:left w:val="none" w:sz="0" w:space="0" w:color="auto"/>
                <w:bottom w:val="none" w:sz="0" w:space="0" w:color="auto"/>
                <w:right w:val="none" w:sz="0" w:space="0" w:color="auto"/>
              </w:divBdr>
            </w:div>
          </w:divsChild>
        </w:div>
        <w:div w:id="1298103138">
          <w:marLeft w:val="0"/>
          <w:marRight w:val="0"/>
          <w:marTop w:val="0"/>
          <w:marBottom w:val="0"/>
          <w:divBdr>
            <w:top w:val="none" w:sz="0" w:space="0" w:color="auto"/>
            <w:left w:val="none" w:sz="0" w:space="0" w:color="auto"/>
            <w:bottom w:val="none" w:sz="0" w:space="0" w:color="auto"/>
            <w:right w:val="none" w:sz="0" w:space="0" w:color="auto"/>
          </w:divBdr>
          <w:divsChild>
            <w:div w:id="1189106299">
              <w:marLeft w:val="0"/>
              <w:marRight w:val="0"/>
              <w:marTop w:val="120"/>
              <w:marBottom w:val="0"/>
              <w:divBdr>
                <w:top w:val="none" w:sz="0" w:space="0" w:color="auto"/>
                <w:left w:val="none" w:sz="0" w:space="0" w:color="auto"/>
                <w:bottom w:val="none" w:sz="0" w:space="0" w:color="auto"/>
                <w:right w:val="none" w:sz="0" w:space="0" w:color="auto"/>
              </w:divBdr>
              <w:divsChild>
                <w:div w:id="795834502">
                  <w:marLeft w:val="0"/>
                  <w:marRight w:val="0"/>
                  <w:marTop w:val="0"/>
                  <w:marBottom w:val="0"/>
                  <w:divBdr>
                    <w:top w:val="none" w:sz="0" w:space="0" w:color="auto"/>
                    <w:left w:val="none" w:sz="0" w:space="0" w:color="auto"/>
                    <w:bottom w:val="none" w:sz="0" w:space="0" w:color="auto"/>
                    <w:right w:val="none" w:sz="0" w:space="0" w:color="auto"/>
                  </w:divBdr>
                  <w:divsChild>
                    <w:div w:id="443810243">
                      <w:marLeft w:val="0"/>
                      <w:marRight w:val="0"/>
                      <w:marTop w:val="0"/>
                      <w:marBottom w:val="0"/>
                      <w:divBdr>
                        <w:top w:val="none" w:sz="0" w:space="0" w:color="auto"/>
                        <w:left w:val="none" w:sz="0" w:space="0" w:color="auto"/>
                        <w:bottom w:val="none" w:sz="0" w:space="0" w:color="auto"/>
                        <w:right w:val="none" w:sz="0" w:space="0" w:color="auto"/>
                      </w:divBdr>
                      <w:divsChild>
                        <w:div w:id="29183622">
                          <w:marLeft w:val="0"/>
                          <w:marRight w:val="0"/>
                          <w:marTop w:val="0"/>
                          <w:marBottom w:val="0"/>
                          <w:divBdr>
                            <w:top w:val="none" w:sz="0" w:space="0" w:color="auto"/>
                            <w:left w:val="none" w:sz="0" w:space="0" w:color="auto"/>
                            <w:bottom w:val="none" w:sz="0" w:space="0" w:color="auto"/>
                            <w:right w:val="none" w:sz="0" w:space="0" w:color="auto"/>
                          </w:divBdr>
                          <w:divsChild>
                            <w:div w:id="359360382">
                              <w:marLeft w:val="0"/>
                              <w:marRight w:val="0"/>
                              <w:marTop w:val="0"/>
                              <w:marBottom w:val="0"/>
                              <w:divBdr>
                                <w:top w:val="none" w:sz="0" w:space="0" w:color="auto"/>
                                <w:left w:val="none" w:sz="0" w:space="0" w:color="auto"/>
                                <w:bottom w:val="none" w:sz="0" w:space="0" w:color="auto"/>
                                <w:right w:val="none" w:sz="0" w:space="0" w:color="auto"/>
                              </w:divBdr>
                            </w:div>
                            <w:div w:id="20156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donovida.minsal.cl/estadisticas/numero-donantes.html" TargetMode="External"/><Relationship Id="rId13" Type="http://schemas.openxmlformats.org/officeDocument/2006/relationships/hyperlink" Target="http://www.ont.es/mailings/CIOD_Recomendaciones%20SEMICYUCONT_Sseptiembre2017.pdf"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dinamo.cl/reportajes/2019/01/10/transplantes-15-hospitales-publicos-no-han-aportado-ningun-donante-desde-201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ychile.c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ont.es/Paginas/Home.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nt.es/publicaciones/Documents/NEWSLETTER%202019_completo%20integrada%20cubierta.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3756</Words>
  <Characters>20659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alemana</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 Juan</dc:creator>
  <cp:lastModifiedBy>Revista</cp:lastModifiedBy>
  <cp:revision>2</cp:revision>
  <cp:lastPrinted>2019-11-28T18:38:00Z</cp:lastPrinted>
  <dcterms:created xsi:type="dcterms:W3CDTF">2020-02-04T14:55:00Z</dcterms:created>
  <dcterms:modified xsi:type="dcterms:W3CDTF">2020-02-04T14:55:00Z</dcterms:modified>
</cp:coreProperties>
</file>