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5"/>
        <w:gridCol w:w="1691"/>
        <w:gridCol w:w="1691"/>
        <w:gridCol w:w="2543"/>
      </w:tblGrid>
      <w:tr w:rsidR="00635FB1" w:rsidRPr="00635FB1" w:rsidTr="00635FB1">
        <w:trPr>
          <w:trHeight w:val="255"/>
        </w:trPr>
        <w:tc>
          <w:tcPr>
            <w:tcW w:w="101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FB5C45" w:rsidP="0063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E"/>
              </w:rPr>
              <w:t>Tabla 4</w:t>
            </w:r>
            <w:r w:rsidR="00635FB1" w:rsidRPr="00635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E"/>
              </w:rPr>
              <w:t xml:space="preserve">. </w:t>
            </w:r>
            <w:r w:rsidR="00635FB1"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Diferencias en las </w:t>
            </w:r>
            <w:r w:rsidR="0044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prevalencias estandarizadas por </w:t>
            </w:r>
            <w:r w:rsidR="00635FB1"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etapas de hipertensión arterial según la JNC 7  y la ACC/AHA 2017, ENDES 2017</w:t>
            </w:r>
          </w:p>
        </w:tc>
      </w:tr>
      <w:tr w:rsidR="00635FB1" w:rsidRPr="00635FB1" w:rsidTr="00635FB1">
        <w:trPr>
          <w:trHeight w:val="540"/>
        </w:trPr>
        <w:tc>
          <w:tcPr>
            <w:tcW w:w="4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E"/>
              </w:rPr>
              <w:t>Población/Etapas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E"/>
              </w:rPr>
              <w:t>JNC 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E"/>
              </w:rPr>
              <w:t>ACC/AHA 2017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E"/>
              </w:rPr>
              <w:t>Diferencia ACC/AHA-JNC</w:t>
            </w:r>
            <w:r w:rsidRPr="00635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E"/>
              </w:rPr>
              <w:br/>
              <w:t>Δ (IC 95%)</w:t>
            </w:r>
          </w:p>
        </w:tc>
      </w:tr>
      <w:tr w:rsidR="00635FB1" w:rsidRPr="00635FB1" w:rsidTr="00635FB1">
        <w:trPr>
          <w:trHeight w:val="255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E"/>
              </w:rPr>
              <w:t>Población general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35FB1" w:rsidRPr="00635FB1" w:rsidTr="00635FB1">
        <w:trPr>
          <w:trHeight w:val="255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    </w:t>
            </w:r>
            <w:proofErr w:type="spellStart"/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Prehipertensión</w:t>
            </w: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s-PE"/>
              </w:rPr>
              <w:t>a</w:t>
            </w:r>
            <w:proofErr w:type="spellEnd"/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/Elevada presión </w:t>
            </w:r>
            <w:proofErr w:type="spellStart"/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arterial</w:t>
            </w: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s-PE"/>
              </w:rPr>
              <w:t>b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37,4 (36,5 - 38,3)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18,9 (18,1 -19,6)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 -18,5 (-19,2 - -17,7)</w:t>
            </w:r>
          </w:p>
        </w:tc>
      </w:tr>
      <w:tr w:rsidR="00635FB1" w:rsidRPr="00635FB1" w:rsidTr="00635FB1">
        <w:trPr>
          <w:trHeight w:val="255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    Hipertensión etapa 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10,4 (9,8 - 11,0)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18,5 (17,7-19,2)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8,1 (7,1 - 9,2)</w:t>
            </w:r>
          </w:p>
        </w:tc>
      </w:tr>
      <w:tr w:rsidR="00635FB1" w:rsidRPr="00635FB1" w:rsidTr="00635FB1">
        <w:trPr>
          <w:trHeight w:val="255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    Hipertensión etapa 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4,1 (3,7 - 4,5)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14,5 (13,8 - 15,2)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10,4 (9,8 - 11,0)</w:t>
            </w:r>
          </w:p>
        </w:tc>
      </w:tr>
      <w:tr w:rsidR="00635FB1" w:rsidRPr="00635FB1" w:rsidTr="00635FB1">
        <w:trPr>
          <w:trHeight w:val="255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E"/>
              </w:rPr>
              <w:t>Mujeres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35FB1" w:rsidRPr="00635FB1" w:rsidTr="00635FB1">
        <w:trPr>
          <w:trHeight w:val="255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    </w:t>
            </w:r>
            <w:proofErr w:type="spellStart"/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Prehipertensión</w:t>
            </w: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s-PE"/>
              </w:rPr>
              <w:t>a</w:t>
            </w:r>
            <w:proofErr w:type="spellEnd"/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/Elevada presión </w:t>
            </w:r>
            <w:proofErr w:type="spellStart"/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arterial</w:t>
            </w: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s-PE"/>
              </w:rPr>
              <w:t>b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26,6 (25,4 - 27,7)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13,6 (12,8-14,5)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44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 -1</w:t>
            </w:r>
            <w:r w:rsidR="0044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3</w:t>
            </w: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,</w:t>
            </w:r>
            <w:r w:rsidR="00442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0</w:t>
            </w: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 (-13,9 - -12,0)</w:t>
            </w:r>
          </w:p>
        </w:tc>
      </w:tr>
      <w:tr w:rsidR="00635FB1" w:rsidRPr="00635FB1" w:rsidTr="00635FB1">
        <w:trPr>
          <w:trHeight w:val="255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    Hipertensión etapa 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7,5 (6,8 - 8,3)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12,9 (12,0 - 13,9)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5,4 (4,1 - 6,7)</w:t>
            </w:r>
          </w:p>
        </w:tc>
      </w:tr>
      <w:tr w:rsidR="00635FB1" w:rsidRPr="00635FB1" w:rsidTr="00635FB1">
        <w:trPr>
          <w:trHeight w:val="255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    Hipertensión etapa 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3,9 (3,3 - 4,4)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11,4 (10,5 - 12,7)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7,5 (6,7 - 8,3)</w:t>
            </w:r>
          </w:p>
        </w:tc>
      </w:tr>
      <w:tr w:rsidR="00635FB1" w:rsidRPr="00635FB1" w:rsidTr="00635FB1">
        <w:trPr>
          <w:trHeight w:val="255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E"/>
              </w:rPr>
              <w:t>Varones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35FB1" w:rsidRPr="00635FB1" w:rsidTr="00635FB1">
        <w:trPr>
          <w:trHeight w:val="255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    </w:t>
            </w:r>
            <w:proofErr w:type="spellStart"/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Prehipertensión</w:t>
            </w: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s-PE"/>
              </w:rPr>
              <w:t>a</w:t>
            </w:r>
            <w:proofErr w:type="spellEnd"/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/Elevada presión </w:t>
            </w:r>
            <w:proofErr w:type="spellStart"/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arterial</w:t>
            </w: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s-PE"/>
              </w:rPr>
              <w:t>b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48,6 (47,3 - 50,0)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24,3 (23,2 - 25,5)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 -24,3 (-25,5 - -23,3)</w:t>
            </w:r>
          </w:p>
        </w:tc>
      </w:tr>
      <w:tr w:rsidR="00635FB1" w:rsidRPr="00635FB1" w:rsidTr="00635FB1">
        <w:trPr>
          <w:trHeight w:val="255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    Hipertensión etapa 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13,4 (12,4 - 14,4)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24,3 (23,1 - 25,5)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10,9 (9,2 - 12,7)</w:t>
            </w:r>
          </w:p>
        </w:tc>
      </w:tr>
      <w:tr w:rsidR="00635FB1" w:rsidRPr="00635FB1" w:rsidTr="00635FB1">
        <w:trPr>
          <w:trHeight w:val="255"/>
        </w:trPr>
        <w:tc>
          <w:tcPr>
            <w:tcW w:w="42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    Hipertensión etapa 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4,4 (3,8 - 5,0)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17,8 (16,6 - 18,9)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13,4 (12,4 - 14,4)</w:t>
            </w:r>
          </w:p>
        </w:tc>
      </w:tr>
      <w:tr w:rsidR="00635FB1" w:rsidRPr="00635FB1" w:rsidTr="00635FB1">
        <w:trPr>
          <w:trHeight w:val="510"/>
        </w:trPr>
        <w:tc>
          <w:tcPr>
            <w:tcW w:w="1014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ENDES, Encuesta Demográfica y de Salud Familiar; JNC 7, Séptimo Reporte del Comité Nacional Conjunto; ACC/AHA 2017, Asociación Americana del Corazón y el Colegio Americano de Cardiología 2017; Δ, diferencia</w:t>
            </w:r>
          </w:p>
        </w:tc>
      </w:tr>
      <w:tr w:rsidR="00635FB1" w:rsidRPr="00635FB1" w:rsidTr="00635FB1">
        <w:trPr>
          <w:trHeight w:val="255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s-PE"/>
              </w:rPr>
              <w:t xml:space="preserve">a </w:t>
            </w:r>
            <w:proofErr w:type="spellStart"/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Prehipertensión</w:t>
            </w:r>
            <w:proofErr w:type="spellEnd"/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 de acuerdo a JNC 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35FB1" w:rsidRPr="00635FB1" w:rsidTr="00635FB1">
        <w:trPr>
          <w:trHeight w:val="255"/>
        </w:trPr>
        <w:tc>
          <w:tcPr>
            <w:tcW w:w="5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s-PE"/>
              </w:rPr>
              <w:t xml:space="preserve">b </w:t>
            </w: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>Elevada presión arterial de acuerdo a ACC/AHA 2017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35FB1" w:rsidRPr="00635FB1" w:rsidTr="00635FB1">
        <w:trPr>
          <w:trHeight w:val="255"/>
        </w:trPr>
        <w:tc>
          <w:tcPr>
            <w:tcW w:w="5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  <w:r w:rsidRPr="00635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E"/>
              </w:rPr>
              <w:t>Fuente:</w:t>
            </w:r>
            <w:r w:rsidRPr="0063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  <w:t xml:space="preserve"> Elaboración de los autores a partir de la ENDES 2017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FB1" w:rsidRPr="00635FB1" w:rsidRDefault="00635FB1" w:rsidP="00635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994043" w:rsidRDefault="00994043"/>
    <w:sectPr w:rsidR="009940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">
    <w15:presenceInfo w15:providerId="None" w15:userId="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B1"/>
    <w:rsid w:val="001847D7"/>
    <w:rsid w:val="0044267C"/>
    <w:rsid w:val="00635FB1"/>
    <w:rsid w:val="00994043"/>
    <w:rsid w:val="00AB59A6"/>
    <w:rsid w:val="00DC6F79"/>
    <w:rsid w:val="00FB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5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Revista</cp:lastModifiedBy>
  <cp:revision>3</cp:revision>
  <dcterms:created xsi:type="dcterms:W3CDTF">2019-06-03T18:46:00Z</dcterms:created>
  <dcterms:modified xsi:type="dcterms:W3CDTF">2019-06-03T18:46:00Z</dcterms:modified>
</cp:coreProperties>
</file>