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17" w:rsidRDefault="004F016C" w:rsidP="00573EF7">
      <w:pPr>
        <w:pStyle w:val="Sinespaciado"/>
      </w:pPr>
      <w:r w:rsidRPr="00EE15FB">
        <w:t xml:space="preserve">Evaluación del tratamiento de Linfoma de </w:t>
      </w:r>
      <w:proofErr w:type="spellStart"/>
      <w:r w:rsidRPr="00EE15FB">
        <w:t>Hodgkin</w:t>
      </w:r>
      <w:proofErr w:type="spellEnd"/>
      <w:r w:rsidR="00080F43">
        <w:t xml:space="preserve"> </w:t>
      </w:r>
      <w:r w:rsidR="00AB1E6E" w:rsidRPr="00EE15FB">
        <w:t>con esquema ABVD</w:t>
      </w:r>
      <w:r w:rsidR="00080F43">
        <w:t xml:space="preserve"> </w:t>
      </w:r>
      <w:r w:rsidRPr="00EE15FB">
        <w:t xml:space="preserve">en Chile </w:t>
      </w:r>
    </w:p>
    <w:p w:rsidR="00573EF7" w:rsidRPr="00EE15FB" w:rsidRDefault="00573EF7" w:rsidP="00573EF7">
      <w:pPr>
        <w:pStyle w:val="Sinespaciado"/>
      </w:pPr>
      <w:bookmarkStart w:id="0" w:name="_GoBack"/>
      <w:bookmarkEnd w:id="0"/>
    </w:p>
    <w:p w:rsidR="00EE15FB" w:rsidRPr="001353B6" w:rsidRDefault="00042D74" w:rsidP="00AB758E">
      <w:pPr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Marí</w:t>
      </w:r>
      <w:r w:rsidR="00EE15FB" w:rsidRPr="00EE15FB">
        <w:rPr>
          <w:rFonts w:ascii="Times New Roman" w:hAnsi="Times New Roman" w:cs="Times New Roman"/>
        </w:rPr>
        <w:t>a Elena Cabrera C</w:t>
      </w:r>
      <w:r w:rsidR="00EE15FB" w:rsidRPr="00EE15FB">
        <w:rPr>
          <w:rFonts w:ascii="Times New Roman" w:hAnsi="Times New Roman" w:cs="Times New Roman"/>
          <w:vertAlign w:val="superscript"/>
        </w:rPr>
        <w:t>1</w:t>
      </w:r>
      <w:r w:rsidR="00EE15FB" w:rsidRPr="00EE15FB">
        <w:rPr>
          <w:rFonts w:ascii="Times New Roman" w:hAnsi="Times New Roman" w:cs="Times New Roman"/>
        </w:rPr>
        <w:t>,</w:t>
      </w:r>
      <w:r w:rsidR="001353B6">
        <w:rPr>
          <w:rFonts w:ascii="Times New Roman" w:hAnsi="Times New Roman" w:cs="Times New Roman"/>
        </w:rPr>
        <w:t xml:space="preserve"> </w:t>
      </w:r>
      <w:r w:rsidR="00891C9E">
        <w:rPr>
          <w:rFonts w:ascii="Times New Roman" w:hAnsi="Times New Roman" w:cs="Times New Roman"/>
        </w:rPr>
        <w:t>Bá</w:t>
      </w:r>
      <w:r w:rsidR="005B61FE">
        <w:rPr>
          <w:rFonts w:ascii="Times New Roman" w:hAnsi="Times New Roman" w:cs="Times New Roman"/>
        </w:rPr>
        <w:t>r</w:t>
      </w:r>
      <w:r w:rsidR="00891C9E">
        <w:rPr>
          <w:rFonts w:ascii="Times New Roman" w:hAnsi="Times New Roman" w:cs="Times New Roman"/>
        </w:rPr>
        <w:t>bara Puga L</w:t>
      </w:r>
      <w:r w:rsidR="00EE15FB" w:rsidRPr="00EE15FB">
        <w:rPr>
          <w:rFonts w:ascii="Times New Roman" w:hAnsi="Times New Roman" w:cs="Times New Roman"/>
          <w:vertAlign w:val="superscript"/>
        </w:rPr>
        <w:t>2</w:t>
      </w:r>
      <w:r w:rsidR="00EE15FB" w:rsidRPr="00EE15FB">
        <w:rPr>
          <w:rFonts w:ascii="Times New Roman" w:hAnsi="Times New Roman" w:cs="Times New Roman"/>
        </w:rPr>
        <w:t xml:space="preserve">, </w:t>
      </w:r>
      <w:proofErr w:type="spellStart"/>
      <w:r w:rsidR="00024919">
        <w:rPr>
          <w:rFonts w:ascii="Times New Roman" w:hAnsi="Times New Roman" w:cs="Times New Roman"/>
        </w:rPr>
        <w:t>Vivianne</w:t>
      </w:r>
      <w:proofErr w:type="spellEnd"/>
      <w:r w:rsidR="00024919">
        <w:rPr>
          <w:rFonts w:ascii="Times New Roman" w:hAnsi="Times New Roman" w:cs="Times New Roman"/>
        </w:rPr>
        <w:t xml:space="preserve"> Torres</w:t>
      </w:r>
      <w:r w:rsidR="00EE7CC1" w:rsidRPr="00EE15FB">
        <w:rPr>
          <w:rFonts w:ascii="Times New Roman" w:hAnsi="Times New Roman" w:cs="Times New Roman"/>
          <w:vertAlign w:val="superscript"/>
        </w:rPr>
        <w:t>3</w:t>
      </w:r>
      <w:r w:rsidR="001353B6">
        <w:rPr>
          <w:rFonts w:ascii="Times New Roman" w:hAnsi="Times New Roman" w:cs="Times New Roman"/>
        </w:rPr>
        <w:t>,</w:t>
      </w:r>
      <w:r w:rsidR="00EE15FB" w:rsidRPr="00EE15FB">
        <w:rPr>
          <w:rFonts w:ascii="Times New Roman" w:hAnsi="Times New Roman" w:cs="Times New Roman"/>
        </w:rPr>
        <w:t xml:space="preserve"> </w:t>
      </w:r>
      <w:r w:rsidR="00F5103F">
        <w:rPr>
          <w:rFonts w:ascii="Times New Roman" w:hAnsi="Times New Roman" w:cs="Times New Roman"/>
        </w:rPr>
        <w:t xml:space="preserve">Mauricio Salinas </w:t>
      </w:r>
      <w:r w:rsidR="006F75DA">
        <w:rPr>
          <w:rFonts w:ascii="Times New Roman" w:hAnsi="Times New Roman" w:cs="Times New Roman"/>
          <w:vertAlign w:val="superscript"/>
        </w:rPr>
        <w:t>4</w:t>
      </w:r>
      <w:r w:rsidR="00F5103F">
        <w:rPr>
          <w:rFonts w:ascii="Times New Roman" w:hAnsi="Times New Roman" w:cs="Times New Roman"/>
        </w:rPr>
        <w:t>.</w:t>
      </w:r>
    </w:p>
    <w:p w:rsidR="00EE15FB" w:rsidRPr="00EE15FB" w:rsidRDefault="00EE15FB" w:rsidP="00AB758E">
      <w:pPr>
        <w:spacing w:line="360" w:lineRule="auto"/>
        <w:rPr>
          <w:rFonts w:ascii="Times New Roman" w:hAnsi="Times New Roman" w:cs="Times New Roman"/>
        </w:rPr>
      </w:pPr>
      <w:r w:rsidRPr="00EE15FB">
        <w:rPr>
          <w:rFonts w:ascii="Times New Roman" w:hAnsi="Times New Roman" w:cs="Times New Roman"/>
          <w:vertAlign w:val="superscript"/>
        </w:rPr>
        <w:t>1</w:t>
      </w:r>
      <w:r w:rsidR="005B61FE">
        <w:rPr>
          <w:rFonts w:ascii="Times New Roman" w:hAnsi="Times New Roman" w:cs="Times New Roman"/>
        </w:rPr>
        <w:t>Sección de</w:t>
      </w:r>
      <w:r>
        <w:rPr>
          <w:rFonts w:ascii="Times New Roman" w:hAnsi="Times New Roman" w:cs="Times New Roman"/>
        </w:rPr>
        <w:t xml:space="preserve"> Hematología, Hospital del Salvador, Encargada</w:t>
      </w:r>
      <w:r w:rsidRPr="00EE15FB">
        <w:rPr>
          <w:rFonts w:ascii="Times New Roman" w:hAnsi="Times New Roman" w:cs="Times New Roman"/>
        </w:rPr>
        <w:t xml:space="preserve"> Base</w:t>
      </w:r>
      <w:r w:rsidR="005B61FE">
        <w:rPr>
          <w:rFonts w:ascii="Times New Roman" w:hAnsi="Times New Roman" w:cs="Times New Roman"/>
        </w:rPr>
        <w:t>s de datos, Ministerio de Salud</w:t>
      </w:r>
      <w:r w:rsidR="00F5103F">
        <w:rPr>
          <w:rFonts w:ascii="Times New Roman" w:hAnsi="Times New Roman" w:cs="Times New Roman"/>
        </w:rPr>
        <w:t>;</w:t>
      </w:r>
      <w:r w:rsidRPr="00EE15FB">
        <w:rPr>
          <w:rFonts w:ascii="Times New Roman" w:hAnsi="Times New Roman" w:cs="Times New Roman"/>
          <w:vertAlign w:val="superscript"/>
        </w:rPr>
        <w:t>2</w:t>
      </w:r>
      <w:r w:rsidR="005B61FE">
        <w:rPr>
          <w:rFonts w:ascii="Times New Roman" w:hAnsi="Times New Roman" w:cs="Times New Roman"/>
        </w:rPr>
        <w:t>Jefe Unidad Hematología I</w:t>
      </w:r>
      <w:r w:rsidR="00F5103F">
        <w:rPr>
          <w:rFonts w:ascii="Times New Roman" w:hAnsi="Times New Roman" w:cs="Times New Roman"/>
        </w:rPr>
        <w:t>ntensiva, Hospital del Salvador;</w:t>
      </w:r>
      <w:r w:rsidRPr="00EE15FB">
        <w:rPr>
          <w:rFonts w:ascii="Times New Roman" w:hAnsi="Times New Roman" w:cs="Times New Roman"/>
          <w:vertAlign w:val="superscript"/>
        </w:rPr>
        <w:t>3</w:t>
      </w:r>
      <w:r w:rsidR="00EE7CC1">
        <w:rPr>
          <w:rFonts w:ascii="Times New Roman" w:hAnsi="Times New Roman" w:cs="Times New Roman"/>
        </w:rPr>
        <w:t xml:space="preserve">Hospital </w:t>
      </w:r>
      <w:r w:rsidR="00295B0D">
        <w:rPr>
          <w:rFonts w:ascii="Times New Roman" w:hAnsi="Times New Roman" w:cs="Times New Roman"/>
        </w:rPr>
        <w:t xml:space="preserve">Base de </w:t>
      </w:r>
      <w:r w:rsidR="00EE7CC1">
        <w:rPr>
          <w:rFonts w:ascii="Times New Roman" w:hAnsi="Times New Roman" w:cs="Times New Roman"/>
        </w:rPr>
        <w:t>Valdivia;</w:t>
      </w:r>
      <w:r w:rsidR="00F5103F">
        <w:rPr>
          <w:rFonts w:ascii="Times New Roman" w:hAnsi="Times New Roman" w:cs="Times New Roman"/>
        </w:rPr>
        <w:t xml:space="preserve"> </w:t>
      </w:r>
      <w:r w:rsidR="006F75DA">
        <w:rPr>
          <w:rFonts w:ascii="Times New Roman" w:hAnsi="Times New Roman" w:cs="Times New Roman"/>
          <w:vertAlign w:val="superscript"/>
        </w:rPr>
        <w:t>4</w:t>
      </w:r>
      <w:r w:rsidR="00F5103F">
        <w:rPr>
          <w:rFonts w:ascii="Times New Roman" w:hAnsi="Times New Roman" w:cs="Times New Roman"/>
        </w:rPr>
        <w:t xml:space="preserve"> Instituto Nacional del Tórax, </w:t>
      </w:r>
      <w:r w:rsidR="00BA5DEC">
        <w:rPr>
          <w:rFonts w:ascii="Times New Roman" w:hAnsi="Times New Roman" w:cs="Times New Roman"/>
        </w:rPr>
        <w:t>Magister en Salud Pública</w:t>
      </w:r>
      <w:r w:rsidR="00F5103F">
        <w:rPr>
          <w:rFonts w:ascii="Times New Roman" w:hAnsi="Times New Roman" w:cs="Times New Roman"/>
        </w:rPr>
        <w:t>.</w:t>
      </w:r>
    </w:p>
    <w:p w:rsidR="00742A56" w:rsidRDefault="00742A56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331" w:rsidRDefault="00565331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Correspondencia a:</w:t>
      </w:r>
    </w:p>
    <w:p w:rsidR="00565331" w:rsidRDefault="000957E2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Marí</w:t>
      </w:r>
      <w:r w:rsidR="00565331">
        <w:rPr>
          <w:rFonts w:ascii="Times New Roman" w:hAnsi="Times New Roman" w:cs="Times New Roman"/>
          <w:sz w:val="24"/>
          <w:szCs w:val="24"/>
        </w:rPr>
        <w:t>a Elena Cabrera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6304DF" w:rsidRDefault="006304DF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Titular Medicina</w:t>
      </w:r>
    </w:p>
    <w:p w:rsidR="006304DF" w:rsidRDefault="006304DF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Chile</w:t>
      </w:r>
    </w:p>
    <w:p w:rsidR="00565331" w:rsidRDefault="00565331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Sección de Hematología </w:t>
      </w:r>
    </w:p>
    <w:p w:rsidR="00565331" w:rsidRDefault="00565331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del Salvador</w:t>
      </w:r>
    </w:p>
    <w:p w:rsidR="00565331" w:rsidRDefault="00565331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Av. Salvador 364,</w:t>
      </w:r>
      <w:r w:rsidR="00F77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Santiago</w:t>
      </w:r>
      <w:r w:rsidR="00820BA3">
        <w:rPr>
          <w:rFonts w:ascii="Times New Roman" w:hAnsi="Times New Roman" w:cs="Times New Roman"/>
          <w:sz w:val="24"/>
          <w:szCs w:val="24"/>
        </w:rPr>
        <w:t xml:space="preserve"> de Chile</w:t>
      </w:r>
    </w:p>
    <w:p w:rsidR="00820BA3" w:rsidRDefault="00820BA3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 562-5752583</w:t>
      </w:r>
    </w:p>
    <w:p w:rsidR="00820BA3" w:rsidRDefault="00820BA3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mecabrera.1950@gmail.com</w:t>
      </w:r>
    </w:p>
    <w:p w:rsidR="00565331" w:rsidRDefault="00565331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400E" w:rsidRDefault="0012400E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46F2" w:rsidRDefault="001A46F2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Nº </w:t>
      </w:r>
      <w:proofErr w:type="gramStart"/>
      <w:r>
        <w:rPr>
          <w:rFonts w:ascii="Times New Roman" w:hAnsi="Times New Roman" w:cs="Times New Roman"/>
          <w:sz w:val="24"/>
          <w:szCs w:val="24"/>
        </w:rPr>
        <w:t>palabras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F3E">
        <w:rPr>
          <w:rFonts w:ascii="Times New Roman" w:hAnsi="Times New Roman" w:cs="Times New Roman"/>
          <w:sz w:val="24"/>
          <w:szCs w:val="24"/>
        </w:rPr>
        <w:t>2</w:t>
      </w:r>
      <w:r w:rsidR="00A31CAD">
        <w:rPr>
          <w:rFonts w:ascii="Times New Roman" w:hAnsi="Times New Roman" w:cs="Times New Roman"/>
          <w:sz w:val="24"/>
          <w:szCs w:val="24"/>
        </w:rPr>
        <w:t>222</w:t>
      </w:r>
    </w:p>
    <w:p w:rsidR="001A46F2" w:rsidRDefault="001A46F2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Nº </w:t>
      </w:r>
      <w:proofErr w:type="gramStart"/>
      <w:r>
        <w:rPr>
          <w:rFonts w:ascii="Times New Roman" w:hAnsi="Times New Roman" w:cs="Times New Roman"/>
          <w:sz w:val="24"/>
          <w:szCs w:val="24"/>
        </w:rPr>
        <w:t>tablas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A46F2" w:rsidRDefault="00D44614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figuras :</w:t>
      </w:r>
      <w:r w:rsidR="006E0F3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65331" w:rsidRDefault="00565331" w:rsidP="00AB7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331" w:rsidRPr="00EE15FB" w:rsidRDefault="00565331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CF5" w:rsidRDefault="003C5CF5" w:rsidP="00AB75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5C53" w:rsidRDefault="004F5C53" w:rsidP="00AB75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Resumen</w:t>
      </w:r>
    </w:p>
    <w:p w:rsidR="006322DD" w:rsidRDefault="00C073BA" w:rsidP="00AB75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73BA">
        <w:rPr>
          <w:rFonts w:ascii="Times New Roman" w:hAnsi="Times New Roman" w:cs="Times New Roman"/>
          <w:b/>
          <w:sz w:val="24"/>
          <w:szCs w:val="24"/>
        </w:rPr>
        <w:t>Introducción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5C53" w:rsidRPr="004F5C53">
        <w:rPr>
          <w:rFonts w:ascii="Times New Roman" w:hAnsi="Times New Roman" w:cs="Times New Roman"/>
          <w:sz w:val="24"/>
          <w:szCs w:val="24"/>
        </w:rPr>
        <w:t xml:space="preserve">El linfoma de </w:t>
      </w:r>
      <w:proofErr w:type="spellStart"/>
      <w:r w:rsidR="004F5C53" w:rsidRPr="004F5C53">
        <w:rPr>
          <w:rFonts w:ascii="Times New Roman" w:hAnsi="Times New Roman" w:cs="Times New Roman"/>
          <w:sz w:val="24"/>
          <w:szCs w:val="24"/>
        </w:rPr>
        <w:t>Hodgkin</w:t>
      </w:r>
      <w:proofErr w:type="spellEnd"/>
      <w:r w:rsidR="004F5C53" w:rsidRPr="004F5C53">
        <w:rPr>
          <w:rFonts w:ascii="Times New Roman" w:hAnsi="Times New Roman" w:cs="Times New Roman"/>
          <w:sz w:val="24"/>
          <w:szCs w:val="24"/>
        </w:rPr>
        <w:t xml:space="preserve"> </w:t>
      </w:r>
      <w:r w:rsidR="001C67CB">
        <w:rPr>
          <w:rFonts w:ascii="Times New Roman" w:hAnsi="Times New Roman" w:cs="Times New Roman"/>
          <w:sz w:val="24"/>
          <w:szCs w:val="24"/>
        </w:rPr>
        <w:t>es una neoplasia con alta tasa de curación, incluso en etapas avanzadas.</w:t>
      </w:r>
      <w:r w:rsidR="00666E28">
        <w:rPr>
          <w:rFonts w:ascii="Times New Roman" w:hAnsi="Times New Roman" w:cs="Times New Roman"/>
          <w:sz w:val="24"/>
          <w:szCs w:val="24"/>
        </w:rPr>
        <w:t xml:space="preserve"> </w:t>
      </w:r>
      <w:r w:rsidRPr="00C073BA">
        <w:rPr>
          <w:rFonts w:ascii="Times New Roman" w:hAnsi="Times New Roman" w:cs="Times New Roman"/>
          <w:b/>
          <w:sz w:val="24"/>
          <w:szCs w:val="24"/>
        </w:rPr>
        <w:t>Objetivo.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E28">
        <w:rPr>
          <w:rFonts w:ascii="Times New Roman" w:hAnsi="Times New Roman" w:cs="Times New Roman"/>
          <w:sz w:val="24"/>
          <w:szCs w:val="24"/>
        </w:rPr>
        <w:t xml:space="preserve">El objetivo del estudio fue evaluar los resultados del tratamiento con esquema ABVD, en pacientes tratados en los centros de Cáncer del Adulto del </w:t>
      </w:r>
      <w:r w:rsidR="006A7F70">
        <w:rPr>
          <w:rFonts w:ascii="Times New Roman" w:hAnsi="Times New Roman" w:cs="Times New Roman"/>
          <w:sz w:val="24"/>
          <w:szCs w:val="24"/>
        </w:rPr>
        <w:t>sistema público de s</w:t>
      </w:r>
      <w:r w:rsidR="00666E28">
        <w:rPr>
          <w:rFonts w:ascii="Times New Roman" w:hAnsi="Times New Roman" w:cs="Times New Roman"/>
          <w:sz w:val="24"/>
          <w:szCs w:val="24"/>
        </w:rPr>
        <w:t>alud de Chile</w:t>
      </w:r>
      <w:r w:rsidR="00B531D7">
        <w:rPr>
          <w:rFonts w:ascii="Times New Roman" w:hAnsi="Times New Roman" w:cs="Times New Roman"/>
          <w:sz w:val="24"/>
          <w:szCs w:val="24"/>
        </w:rPr>
        <w:t xml:space="preserve"> y el impacto del Programa G</w:t>
      </w:r>
      <w:r w:rsidR="006A7F70">
        <w:rPr>
          <w:rFonts w:ascii="Times New Roman" w:hAnsi="Times New Roman" w:cs="Times New Roman"/>
          <w:sz w:val="24"/>
          <w:szCs w:val="24"/>
        </w:rPr>
        <w:t>ES</w:t>
      </w:r>
      <w:r w:rsidR="00B531D7">
        <w:rPr>
          <w:rFonts w:ascii="Times New Roman" w:hAnsi="Times New Roman" w:cs="Times New Roman"/>
          <w:sz w:val="24"/>
          <w:szCs w:val="24"/>
        </w:rPr>
        <w:t xml:space="preserve"> en esta patología</w:t>
      </w:r>
      <w:r w:rsidR="00666E28">
        <w:rPr>
          <w:rFonts w:ascii="Times New Roman" w:hAnsi="Times New Roman" w:cs="Times New Roman"/>
          <w:sz w:val="24"/>
          <w:szCs w:val="24"/>
        </w:rPr>
        <w:t xml:space="preserve">. </w:t>
      </w:r>
      <w:r w:rsidRPr="00C073BA">
        <w:rPr>
          <w:rFonts w:ascii="Times New Roman" w:hAnsi="Times New Roman" w:cs="Times New Roman"/>
          <w:b/>
          <w:sz w:val="24"/>
          <w:szCs w:val="24"/>
        </w:rPr>
        <w:t>Material y método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6E28">
        <w:rPr>
          <w:rFonts w:ascii="Times New Roman" w:hAnsi="Times New Roman" w:cs="Times New Roman"/>
          <w:sz w:val="24"/>
          <w:szCs w:val="24"/>
        </w:rPr>
        <w:t xml:space="preserve">Se evaluó 915 pacientes, </w:t>
      </w:r>
      <w:r w:rsidR="00666E28" w:rsidRPr="00EE15FB">
        <w:rPr>
          <w:rFonts w:ascii="Times New Roman" w:hAnsi="Times New Roman" w:cs="Times New Roman"/>
          <w:sz w:val="24"/>
          <w:szCs w:val="24"/>
        </w:rPr>
        <w:t>tratados entre</w:t>
      </w:r>
      <w:r w:rsidR="00666E28">
        <w:rPr>
          <w:rFonts w:ascii="Times New Roman" w:hAnsi="Times New Roman" w:cs="Times New Roman"/>
          <w:sz w:val="24"/>
          <w:szCs w:val="24"/>
        </w:rPr>
        <w:t xml:space="preserve"> </w:t>
      </w:r>
      <w:r w:rsidR="00666E28" w:rsidRPr="00EE15FB">
        <w:rPr>
          <w:rFonts w:ascii="Times New Roman" w:hAnsi="Times New Roman" w:cs="Times New Roman"/>
          <w:sz w:val="24"/>
          <w:szCs w:val="24"/>
        </w:rPr>
        <w:t>1990-2014</w:t>
      </w:r>
      <w:r w:rsidR="00666E28">
        <w:rPr>
          <w:rFonts w:ascii="Times New Roman" w:hAnsi="Times New Roman" w:cs="Times New Roman"/>
          <w:sz w:val="24"/>
          <w:szCs w:val="24"/>
        </w:rPr>
        <w:t xml:space="preserve">, en 18 centros. </w:t>
      </w:r>
      <w:r w:rsidRPr="00C073BA">
        <w:rPr>
          <w:rFonts w:ascii="Times New Roman" w:hAnsi="Times New Roman" w:cs="Times New Roman"/>
          <w:b/>
          <w:sz w:val="24"/>
          <w:szCs w:val="24"/>
        </w:rPr>
        <w:t>Resultados.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E81">
        <w:rPr>
          <w:rFonts w:ascii="Times New Roman" w:hAnsi="Times New Roman" w:cs="Times New Roman"/>
          <w:sz w:val="24"/>
          <w:szCs w:val="24"/>
        </w:rPr>
        <w:t xml:space="preserve">La edad media fue 35 años (rango, 15-86 años), la </w:t>
      </w:r>
      <w:r w:rsidR="001D1353">
        <w:rPr>
          <w:rFonts w:ascii="Times New Roman" w:hAnsi="Times New Roman" w:cs="Times New Roman"/>
          <w:sz w:val="24"/>
          <w:szCs w:val="24"/>
        </w:rPr>
        <w:t xml:space="preserve">distribución </w:t>
      </w:r>
      <w:r w:rsidR="00580E81">
        <w:rPr>
          <w:rFonts w:ascii="Times New Roman" w:hAnsi="Times New Roman" w:cs="Times New Roman"/>
          <w:sz w:val="24"/>
          <w:szCs w:val="24"/>
        </w:rPr>
        <w:t>histol</w:t>
      </w:r>
      <w:r w:rsidR="001D1353">
        <w:rPr>
          <w:rFonts w:ascii="Times New Roman" w:hAnsi="Times New Roman" w:cs="Times New Roman"/>
          <w:sz w:val="24"/>
          <w:szCs w:val="24"/>
        </w:rPr>
        <w:t xml:space="preserve">ógica fue </w:t>
      </w:r>
      <w:r w:rsidR="00E43826">
        <w:rPr>
          <w:rFonts w:ascii="Times New Roman" w:hAnsi="Times New Roman" w:cs="Times New Roman"/>
          <w:sz w:val="24"/>
          <w:szCs w:val="24"/>
        </w:rPr>
        <w:t xml:space="preserve">similar entre el </w:t>
      </w:r>
      <w:proofErr w:type="spellStart"/>
      <w:r w:rsidR="00E43826">
        <w:rPr>
          <w:rFonts w:ascii="Times New Roman" w:hAnsi="Times New Roman" w:cs="Times New Roman"/>
          <w:sz w:val="24"/>
          <w:szCs w:val="24"/>
        </w:rPr>
        <w:t>Hodgkin</w:t>
      </w:r>
      <w:proofErr w:type="spellEnd"/>
      <w:r w:rsidR="00E43826">
        <w:rPr>
          <w:rFonts w:ascii="Times New Roman" w:hAnsi="Times New Roman" w:cs="Times New Roman"/>
          <w:sz w:val="24"/>
          <w:szCs w:val="24"/>
        </w:rPr>
        <w:t xml:space="preserve"> clásico</w:t>
      </w:r>
      <w:r w:rsidR="00580E81">
        <w:rPr>
          <w:rFonts w:ascii="Times New Roman" w:hAnsi="Times New Roman" w:cs="Times New Roman"/>
          <w:sz w:val="24"/>
          <w:szCs w:val="24"/>
        </w:rPr>
        <w:t xml:space="preserve"> esclerosis nodular y </w:t>
      </w:r>
      <w:proofErr w:type="spellStart"/>
      <w:r w:rsidR="00580E81">
        <w:rPr>
          <w:rFonts w:ascii="Times New Roman" w:hAnsi="Times New Roman" w:cs="Times New Roman"/>
          <w:sz w:val="24"/>
          <w:szCs w:val="24"/>
        </w:rPr>
        <w:t>celularidad</w:t>
      </w:r>
      <w:proofErr w:type="spellEnd"/>
      <w:r w:rsidR="00580E81">
        <w:rPr>
          <w:rFonts w:ascii="Times New Roman" w:hAnsi="Times New Roman" w:cs="Times New Roman"/>
          <w:sz w:val="24"/>
          <w:szCs w:val="24"/>
        </w:rPr>
        <w:t xml:space="preserve"> mixta</w:t>
      </w:r>
      <w:r w:rsidR="0041079E">
        <w:rPr>
          <w:rFonts w:ascii="Times New Roman" w:hAnsi="Times New Roman" w:cs="Times New Roman"/>
          <w:sz w:val="24"/>
          <w:szCs w:val="24"/>
        </w:rPr>
        <w:t>, y</w:t>
      </w:r>
      <w:r w:rsidR="00580E81">
        <w:rPr>
          <w:rFonts w:ascii="Times New Roman" w:hAnsi="Times New Roman" w:cs="Times New Roman"/>
          <w:sz w:val="24"/>
          <w:szCs w:val="24"/>
        </w:rPr>
        <w:t xml:space="preserve"> 41,6% se presentó en etapas localizadas</w:t>
      </w:r>
      <w:r w:rsidR="00666E28">
        <w:rPr>
          <w:rFonts w:ascii="Times New Roman" w:hAnsi="Times New Roman" w:cs="Times New Roman"/>
          <w:sz w:val="24"/>
          <w:szCs w:val="24"/>
        </w:rPr>
        <w:t>.</w:t>
      </w:r>
      <w:r w:rsidR="001D3A4B">
        <w:rPr>
          <w:rFonts w:ascii="Times New Roman" w:hAnsi="Times New Roman" w:cs="Times New Roman"/>
          <w:sz w:val="24"/>
          <w:szCs w:val="24"/>
        </w:rPr>
        <w:t xml:space="preserve"> </w:t>
      </w:r>
      <w:r w:rsidR="00666E28" w:rsidRPr="009F4897">
        <w:rPr>
          <w:rFonts w:ascii="Times New Roman" w:hAnsi="Times New Roman" w:cs="Times New Roman"/>
          <w:color w:val="000000"/>
          <w:sz w:val="24"/>
          <w:szCs w:val="24"/>
        </w:rPr>
        <w:t xml:space="preserve">Con un seguimiento medio de </w:t>
      </w:r>
      <w:r w:rsidR="001D3A4B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="00666E28" w:rsidRPr="009F4897">
        <w:rPr>
          <w:rFonts w:ascii="Times New Roman" w:hAnsi="Times New Roman" w:cs="Times New Roman"/>
          <w:color w:val="000000"/>
          <w:sz w:val="24"/>
          <w:szCs w:val="24"/>
        </w:rPr>
        <w:t xml:space="preserve"> meses</w:t>
      </w:r>
      <w:r w:rsidR="009A6320">
        <w:rPr>
          <w:rFonts w:ascii="Times New Roman" w:hAnsi="Times New Roman" w:cs="Times New Roman"/>
          <w:color w:val="000000"/>
          <w:sz w:val="24"/>
          <w:szCs w:val="24"/>
        </w:rPr>
        <w:t>, 8</w:t>
      </w:r>
      <w:r w:rsidR="00312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320">
        <w:rPr>
          <w:rFonts w:ascii="Times New Roman" w:hAnsi="Times New Roman" w:cs="Times New Roman"/>
          <w:color w:val="000000"/>
          <w:sz w:val="24"/>
          <w:szCs w:val="24"/>
        </w:rPr>
        <w:t>años</w:t>
      </w:r>
      <w:r w:rsidR="00666E28" w:rsidRPr="009F4897">
        <w:rPr>
          <w:rFonts w:ascii="Times New Roman" w:hAnsi="Times New Roman" w:cs="Times New Roman"/>
          <w:color w:val="000000"/>
          <w:sz w:val="24"/>
          <w:szCs w:val="24"/>
        </w:rPr>
        <w:t xml:space="preserve"> (rango </w:t>
      </w:r>
      <w:r w:rsidR="001D3A4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66E28" w:rsidRPr="009F489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3A4B">
        <w:rPr>
          <w:rFonts w:ascii="Times New Roman" w:hAnsi="Times New Roman" w:cs="Times New Roman"/>
          <w:color w:val="000000"/>
          <w:sz w:val="24"/>
          <w:szCs w:val="24"/>
        </w:rPr>
        <w:t xml:space="preserve">347 </w:t>
      </w:r>
      <w:r w:rsidR="00666E28">
        <w:rPr>
          <w:rFonts w:ascii="Times New Roman" w:hAnsi="Times New Roman" w:cs="Times New Roman"/>
          <w:color w:val="000000"/>
          <w:sz w:val="24"/>
          <w:szCs w:val="24"/>
        </w:rPr>
        <w:t>meses</w:t>
      </w:r>
      <w:r w:rsidR="00666E28" w:rsidRPr="009F489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1D3A4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D3A4B" w:rsidRPr="009F48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D3A4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sobrevida global </w:t>
      </w:r>
      <w:r w:rsidR="001D3A4B" w:rsidRPr="00D4232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(SG</w:t>
      </w:r>
      <w:r w:rsidR="001D3A4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) a 5 años </w:t>
      </w:r>
      <w:r w:rsidR="001D3A4B">
        <w:rPr>
          <w:rFonts w:ascii="Times New Roman" w:hAnsi="Times New Roman" w:cs="Times New Roman"/>
          <w:color w:val="000000"/>
          <w:sz w:val="24"/>
          <w:szCs w:val="24"/>
        </w:rPr>
        <w:t xml:space="preserve">de las etapas localizadas y avanzadas </w:t>
      </w:r>
      <w:r w:rsidR="001D3A4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fue 91,7% y 74%, respectivamente y </w:t>
      </w:r>
      <w:r w:rsidR="00666E28" w:rsidRPr="009F4897">
        <w:rPr>
          <w:rFonts w:ascii="Times New Roman" w:hAnsi="Times New Roman" w:cs="Times New Roman"/>
          <w:color w:val="000000"/>
          <w:sz w:val="24"/>
          <w:szCs w:val="24"/>
        </w:rPr>
        <w:t xml:space="preserve">la sobrevida libre de progresión </w:t>
      </w:r>
      <w:r w:rsidR="00666E28">
        <w:rPr>
          <w:rFonts w:ascii="Times New Roman" w:hAnsi="Times New Roman" w:cs="Times New Roman"/>
          <w:color w:val="000000"/>
          <w:sz w:val="24"/>
          <w:szCs w:val="24"/>
        </w:rPr>
        <w:t xml:space="preserve">(SLP) </w:t>
      </w:r>
      <w:r w:rsidR="001D3A4B">
        <w:rPr>
          <w:rFonts w:ascii="Times New Roman" w:hAnsi="Times New Roman" w:cs="Times New Roman"/>
          <w:color w:val="000000"/>
          <w:sz w:val="24"/>
          <w:szCs w:val="24"/>
        </w:rPr>
        <w:t xml:space="preserve">a 5 años fue </w:t>
      </w:r>
      <w:r w:rsidR="004A3766">
        <w:rPr>
          <w:rFonts w:ascii="Times New Roman" w:hAnsi="Times New Roman" w:cs="Times New Roman"/>
          <w:color w:val="000000"/>
          <w:sz w:val="24"/>
          <w:szCs w:val="24"/>
        </w:rPr>
        <w:t>87,2% y 64,3%, respectivamente</w:t>
      </w:r>
      <w:r w:rsidR="00666E28" w:rsidRPr="00D423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5556">
        <w:rPr>
          <w:rFonts w:ascii="Times New Roman" w:hAnsi="Times New Roman" w:cs="Times New Roman"/>
          <w:color w:val="000000"/>
          <w:sz w:val="24"/>
          <w:szCs w:val="24"/>
        </w:rPr>
        <w:t xml:space="preserve">La SG a 5 años de los pacientes en recaída que se consolidaron con trasplante de progenitores hematopoyéticos (TPH) fue 91,7%, en comparación con los que no lo recibieron 64,1% (p&lt;0.01). </w:t>
      </w:r>
      <w:r w:rsidR="006322DD">
        <w:rPr>
          <w:rFonts w:ascii="Times New Roman" w:hAnsi="Times New Roman" w:cs="Times New Roman"/>
          <w:color w:val="000000"/>
          <w:sz w:val="24"/>
          <w:szCs w:val="24"/>
        </w:rPr>
        <w:t>Se observó un aumento de casos con diagnóstico en etapas localizadas después del inicio del Programa GES</w:t>
      </w:r>
      <w:r w:rsidR="00161D62">
        <w:rPr>
          <w:rFonts w:ascii="Times New Roman" w:hAnsi="Times New Roman" w:cs="Times New Roman"/>
          <w:color w:val="000000"/>
          <w:sz w:val="24"/>
          <w:szCs w:val="24"/>
        </w:rPr>
        <w:t xml:space="preserve"> en 2005</w:t>
      </w:r>
      <w:r w:rsidR="006322DD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="006322DD">
        <w:rPr>
          <w:rFonts w:ascii="Times New Roman" w:hAnsi="Times New Roman" w:cs="Times New Roman"/>
          <w:sz w:val="24"/>
          <w:szCs w:val="24"/>
        </w:rPr>
        <w:t>35,7% a 45,1% (p&lt;0.006).</w:t>
      </w:r>
      <w:r w:rsidR="007D0F6D">
        <w:rPr>
          <w:rFonts w:ascii="Times New Roman" w:hAnsi="Times New Roman" w:cs="Times New Roman"/>
          <w:sz w:val="24"/>
          <w:szCs w:val="24"/>
        </w:rPr>
        <w:t xml:space="preserve"> </w:t>
      </w:r>
      <w:r w:rsidRPr="00C073BA">
        <w:rPr>
          <w:rFonts w:ascii="Times New Roman" w:hAnsi="Times New Roman" w:cs="Times New Roman"/>
          <w:b/>
          <w:color w:val="000000"/>
          <w:sz w:val="24"/>
          <w:szCs w:val="24"/>
        </w:rPr>
        <w:t>Conclusión.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 esquema ABVD </w:t>
      </w:r>
      <w:r w:rsidR="00835BC5">
        <w:rPr>
          <w:rFonts w:ascii="Times New Roman" w:hAnsi="Times New Roman" w:cs="Times New Roman"/>
          <w:color w:val="000000"/>
          <w:sz w:val="24"/>
          <w:szCs w:val="24"/>
        </w:rPr>
        <w:t xml:space="preserve">logra altas tasas de curación en etapas localizadas de linfoma de </w:t>
      </w:r>
      <w:proofErr w:type="spellStart"/>
      <w:r w:rsidR="00835BC5">
        <w:rPr>
          <w:rFonts w:ascii="Times New Roman" w:hAnsi="Times New Roman" w:cs="Times New Roman"/>
          <w:color w:val="000000"/>
          <w:sz w:val="24"/>
          <w:szCs w:val="24"/>
        </w:rPr>
        <w:t>Hodgkin</w:t>
      </w:r>
      <w:proofErr w:type="spellEnd"/>
      <w:r w:rsidR="00835BC5">
        <w:rPr>
          <w:rFonts w:ascii="Times New Roman" w:hAnsi="Times New Roman" w:cs="Times New Roman"/>
          <w:color w:val="000000"/>
          <w:sz w:val="24"/>
          <w:szCs w:val="24"/>
        </w:rPr>
        <w:t>, pero se requiere mejorar en las etapas avanzadas. El Programa GES ha tenido impacto en</w:t>
      </w:r>
      <w:r w:rsidR="00E27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BC5">
        <w:rPr>
          <w:rFonts w:ascii="Times New Roman" w:hAnsi="Times New Roman" w:cs="Times New Roman"/>
          <w:color w:val="000000"/>
          <w:sz w:val="24"/>
          <w:szCs w:val="24"/>
        </w:rPr>
        <w:t>lograr un diagnóstico más precoz</w:t>
      </w:r>
      <w:r w:rsidR="00E27FE6">
        <w:rPr>
          <w:rFonts w:ascii="Times New Roman" w:hAnsi="Times New Roman" w:cs="Times New Roman"/>
          <w:color w:val="000000"/>
          <w:sz w:val="24"/>
          <w:szCs w:val="24"/>
        </w:rPr>
        <w:t xml:space="preserve"> del linfoma de </w:t>
      </w:r>
      <w:proofErr w:type="spellStart"/>
      <w:r w:rsidR="00E27FE6">
        <w:rPr>
          <w:rFonts w:ascii="Times New Roman" w:hAnsi="Times New Roman" w:cs="Times New Roman"/>
          <w:color w:val="000000"/>
          <w:sz w:val="24"/>
          <w:szCs w:val="24"/>
        </w:rPr>
        <w:t>Hodgkin</w:t>
      </w:r>
      <w:proofErr w:type="spellEnd"/>
      <w:r w:rsidR="0041079E">
        <w:rPr>
          <w:rFonts w:ascii="Times New Roman" w:hAnsi="Times New Roman" w:cs="Times New Roman"/>
          <w:color w:val="000000"/>
          <w:sz w:val="24"/>
          <w:szCs w:val="24"/>
        </w:rPr>
        <w:t xml:space="preserve"> en Chile</w:t>
      </w:r>
      <w:r w:rsidR="00835B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5C53" w:rsidRDefault="004F5C53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Palabras claves:</w:t>
      </w:r>
      <w:r w:rsidR="0064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8E2" w:rsidRPr="006438E2">
        <w:rPr>
          <w:rFonts w:ascii="Times New Roman" w:hAnsi="Times New Roman" w:cs="Times New Roman"/>
          <w:sz w:val="24"/>
          <w:szCs w:val="24"/>
        </w:rPr>
        <w:t xml:space="preserve">Linfoma de </w:t>
      </w:r>
      <w:proofErr w:type="spellStart"/>
      <w:r w:rsidR="006438E2" w:rsidRPr="006438E2">
        <w:rPr>
          <w:rFonts w:ascii="Times New Roman" w:hAnsi="Times New Roman" w:cs="Times New Roman"/>
          <w:sz w:val="24"/>
          <w:szCs w:val="24"/>
        </w:rPr>
        <w:t>Hodgkin</w:t>
      </w:r>
      <w:proofErr w:type="spellEnd"/>
      <w:r w:rsidR="006438E2" w:rsidRPr="006438E2">
        <w:rPr>
          <w:rFonts w:ascii="Times New Roman" w:hAnsi="Times New Roman" w:cs="Times New Roman"/>
          <w:sz w:val="24"/>
          <w:szCs w:val="24"/>
        </w:rPr>
        <w:t>,</w:t>
      </w:r>
      <w:r w:rsidR="0064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8E2" w:rsidRPr="006438E2">
        <w:rPr>
          <w:rFonts w:ascii="Times New Roman" w:hAnsi="Times New Roman" w:cs="Times New Roman"/>
          <w:sz w:val="24"/>
          <w:szCs w:val="24"/>
        </w:rPr>
        <w:t>ABVD</w:t>
      </w:r>
      <w:r w:rsidR="006438E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Programa Cáncer del Adulto Chile.</w:t>
      </w:r>
    </w:p>
    <w:p w:rsidR="004F5C53" w:rsidRDefault="004F5C53" w:rsidP="00AB75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0003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</w:p>
    <w:p w:rsidR="004F5C53" w:rsidRPr="00E43826" w:rsidRDefault="006A7F70" w:rsidP="00AB758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3826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Pr="00E4382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438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 xml:space="preserve">Hodgkin`s lymphoma </w:t>
      </w:r>
      <w:r w:rsidR="00037A00">
        <w:rPr>
          <w:rFonts w:ascii="Times New Roman" w:hAnsi="Times New Roman" w:cs="Times New Roman"/>
          <w:sz w:val="24"/>
          <w:szCs w:val="24"/>
          <w:lang w:val="en-US"/>
        </w:rPr>
        <w:t xml:space="preserve">(HL) 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 xml:space="preserve">is a neoplasia highly curable, even in advanced stages. </w:t>
      </w:r>
      <w:proofErr w:type="spellStart"/>
      <w:proofErr w:type="gramStart"/>
      <w:r w:rsidRPr="00E43826">
        <w:rPr>
          <w:rFonts w:ascii="Times New Roman" w:hAnsi="Times New Roman" w:cs="Times New Roman"/>
          <w:b/>
          <w:sz w:val="24"/>
          <w:szCs w:val="24"/>
          <w:lang w:val="en-US"/>
        </w:rPr>
        <w:t>Objetive</w:t>
      </w:r>
      <w:proofErr w:type="spellEnd"/>
      <w:r w:rsidRPr="00E4382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E438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3826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 xml:space="preserve"> of this s</w:t>
      </w:r>
      <w:r w:rsidR="00E43826">
        <w:rPr>
          <w:rFonts w:ascii="Times New Roman" w:hAnsi="Times New Roman" w:cs="Times New Roman"/>
          <w:sz w:val="24"/>
          <w:szCs w:val="24"/>
          <w:lang w:val="en-US"/>
        </w:rPr>
        <w:t>tudy was to evaluate the result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 xml:space="preserve">s of </w:t>
      </w:r>
      <w:r w:rsidR="00E43826">
        <w:rPr>
          <w:rFonts w:ascii="Times New Roman" w:hAnsi="Times New Roman" w:cs="Times New Roman"/>
          <w:sz w:val="24"/>
          <w:szCs w:val="24"/>
          <w:lang w:val="en-US"/>
        </w:rPr>
        <w:t>ABVD, at all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 xml:space="preserve"> Cancer Centers of the </w:t>
      </w:r>
      <w:r>
        <w:rPr>
          <w:rFonts w:ascii="Times New Roman" w:hAnsi="Times New Roman" w:cs="Times New Roman"/>
          <w:sz w:val="24"/>
          <w:szCs w:val="24"/>
          <w:lang w:val="en-US"/>
        </w:rPr>
        <w:t>public health system in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 xml:space="preserve"> Chile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>impact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GES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en-US"/>
        </w:rPr>
        <w:t>this pathology</w:t>
      </w:r>
      <w:r w:rsidRPr="006A7F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8325D">
        <w:rPr>
          <w:rFonts w:ascii="Times New Roman" w:hAnsi="Times New Roman" w:cs="Times New Roman"/>
          <w:b/>
          <w:sz w:val="24"/>
          <w:szCs w:val="24"/>
          <w:lang w:val="en-US"/>
        </w:rPr>
        <w:t>Material and method</w:t>
      </w:r>
      <w:r w:rsidRPr="0058325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83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E51">
        <w:rPr>
          <w:rFonts w:ascii="Times New Roman" w:hAnsi="Times New Roman" w:cs="Times New Roman"/>
          <w:sz w:val="24"/>
          <w:szCs w:val="24"/>
          <w:lang w:val="en-US"/>
        </w:rPr>
        <w:t xml:space="preserve">Nine hundred and fifteen patients were evaluated, </w:t>
      </w:r>
      <w:proofErr w:type="gramStart"/>
      <w:r w:rsidR="005D6E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8325D">
        <w:rPr>
          <w:rFonts w:ascii="Times New Roman" w:hAnsi="Times New Roman" w:cs="Times New Roman"/>
          <w:sz w:val="24"/>
          <w:szCs w:val="24"/>
          <w:lang w:val="en-US"/>
        </w:rPr>
        <w:t xml:space="preserve">etween 1990-2014, </w:t>
      </w:r>
      <w:r w:rsidR="003E4D7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583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E5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8325D">
        <w:rPr>
          <w:rFonts w:ascii="Times New Roman" w:hAnsi="Times New Roman" w:cs="Times New Roman"/>
          <w:sz w:val="24"/>
          <w:szCs w:val="24"/>
          <w:lang w:val="en-US"/>
        </w:rPr>
        <w:t>8 centers</w:t>
      </w:r>
      <w:proofErr w:type="gramEnd"/>
      <w:r w:rsidRPr="0058325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325D" w:rsidRPr="00583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8325D" w:rsidRPr="00E43826">
        <w:rPr>
          <w:rFonts w:ascii="Times New Roman" w:hAnsi="Times New Roman" w:cs="Times New Roman"/>
          <w:b/>
          <w:sz w:val="24"/>
          <w:szCs w:val="24"/>
          <w:lang w:val="en-US"/>
        </w:rPr>
        <w:t>Results.</w:t>
      </w:r>
      <w:proofErr w:type="gramEnd"/>
      <w:r w:rsidR="0058325D" w:rsidRPr="00E438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865" w:rsidRPr="009D2865">
        <w:rPr>
          <w:rFonts w:ascii="Times New Roman" w:hAnsi="Times New Roman" w:cs="Times New Roman"/>
          <w:sz w:val="24"/>
          <w:szCs w:val="24"/>
          <w:lang w:val="en-US"/>
        </w:rPr>
        <w:t>Median age was 35 years old</w:t>
      </w:r>
      <w:r w:rsidR="0058325D" w:rsidRPr="009D2865">
        <w:rPr>
          <w:rFonts w:ascii="Times New Roman" w:hAnsi="Times New Roman" w:cs="Times New Roman"/>
          <w:sz w:val="24"/>
          <w:szCs w:val="24"/>
          <w:lang w:val="en-US"/>
        </w:rPr>
        <w:t xml:space="preserve"> (rang</w:t>
      </w:r>
      <w:r w:rsidR="009D2865" w:rsidRPr="009D28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8325D" w:rsidRPr="009D2865">
        <w:rPr>
          <w:rFonts w:ascii="Times New Roman" w:hAnsi="Times New Roman" w:cs="Times New Roman"/>
          <w:sz w:val="24"/>
          <w:szCs w:val="24"/>
          <w:lang w:val="en-US"/>
        </w:rPr>
        <w:t xml:space="preserve">, 15-86 </w:t>
      </w:r>
      <w:r w:rsidR="009D2865" w:rsidRPr="009D2865">
        <w:rPr>
          <w:rFonts w:ascii="Times New Roman" w:hAnsi="Times New Roman" w:cs="Times New Roman"/>
          <w:sz w:val="24"/>
          <w:szCs w:val="24"/>
          <w:lang w:val="en-US"/>
        </w:rPr>
        <w:t>years)</w:t>
      </w:r>
      <w:r w:rsidR="0058325D" w:rsidRPr="009D28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D2865" w:rsidRPr="009D2865">
        <w:rPr>
          <w:rFonts w:ascii="Times New Roman" w:hAnsi="Times New Roman" w:cs="Times New Roman"/>
          <w:sz w:val="24"/>
          <w:szCs w:val="24"/>
          <w:lang w:val="en-US"/>
        </w:rPr>
        <w:t xml:space="preserve">classic nodular sclerosis and mixed </w:t>
      </w:r>
      <w:proofErr w:type="spellStart"/>
      <w:r w:rsidR="009D2865" w:rsidRPr="009D2865">
        <w:rPr>
          <w:rFonts w:ascii="Times New Roman" w:hAnsi="Times New Roman" w:cs="Times New Roman"/>
          <w:sz w:val="24"/>
          <w:szCs w:val="24"/>
          <w:lang w:val="en-US"/>
        </w:rPr>
        <w:t>celul</w:t>
      </w:r>
      <w:r w:rsidR="009D286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D2865" w:rsidRPr="009D2865">
        <w:rPr>
          <w:rFonts w:ascii="Times New Roman" w:hAnsi="Times New Roman" w:cs="Times New Roman"/>
          <w:sz w:val="24"/>
          <w:szCs w:val="24"/>
          <w:lang w:val="en-US"/>
        </w:rPr>
        <w:t>ari</w:t>
      </w:r>
      <w:r w:rsidR="009D2865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="009D2865" w:rsidRPr="009D2865">
        <w:rPr>
          <w:rFonts w:ascii="Times New Roman" w:hAnsi="Times New Roman" w:cs="Times New Roman"/>
          <w:sz w:val="24"/>
          <w:szCs w:val="24"/>
          <w:lang w:val="en-US"/>
        </w:rPr>
        <w:t xml:space="preserve"> were equal</w:t>
      </w:r>
      <w:r w:rsidR="009D286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D2865" w:rsidRPr="009D2865">
        <w:rPr>
          <w:rFonts w:ascii="Times New Roman" w:hAnsi="Times New Roman" w:cs="Times New Roman"/>
          <w:sz w:val="24"/>
          <w:szCs w:val="24"/>
          <w:lang w:val="en-US"/>
        </w:rPr>
        <w:t>y represented</w:t>
      </w:r>
      <w:r w:rsidR="009D2865">
        <w:rPr>
          <w:rFonts w:ascii="Times New Roman" w:hAnsi="Times New Roman" w:cs="Times New Roman"/>
          <w:sz w:val="24"/>
          <w:szCs w:val="24"/>
          <w:lang w:val="en-US"/>
        </w:rPr>
        <w:t xml:space="preserve"> and 41.</w:t>
      </w:r>
      <w:r w:rsidR="0058325D" w:rsidRPr="009D2865">
        <w:rPr>
          <w:rFonts w:ascii="Times New Roman" w:hAnsi="Times New Roman" w:cs="Times New Roman"/>
          <w:sz w:val="24"/>
          <w:szCs w:val="24"/>
          <w:lang w:val="en-US"/>
        </w:rPr>
        <w:t xml:space="preserve">6% </w:t>
      </w:r>
      <w:r w:rsidR="009D2865">
        <w:rPr>
          <w:rFonts w:ascii="Times New Roman" w:hAnsi="Times New Roman" w:cs="Times New Roman"/>
          <w:sz w:val="24"/>
          <w:szCs w:val="24"/>
          <w:lang w:val="en-US"/>
        </w:rPr>
        <w:t xml:space="preserve">were early stage at </w:t>
      </w:r>
      <w:r w:rsidR="009A6320">
        <w:rPr>
          <w:rFonts w:ascii="Times New Roman" w:hAnsi="Times New Roman" w:cs="Times New Roman"/>
          <w:sz w:val="24"/>
          <w:szCs w:val="24"/>
          <w:lang w:val="en-US"/>
        </w:rPr>
        <w:t>diagnosis</w:t>
      </w:r>
      <w:r w:rsidR="0058325D" w:rsidRPr="009D28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D2865" w:rsidRPr="009D2865">
        <w:rPr>
          <w:rFonts w:ascii="Times New Roman" w:hAnsi="Times New Roman" w:cs="Times New Roman"/>
          <w:sz w:val="24"/>
          <w:szCs w:val="24"/>
          <w:lang w:val="en-US"/>
        </w:rPr>
        <w:t>With a median follow up of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97 m</w:t>
      </w:r>
      <w:r w:rsidR="009D2865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onths</w:t>
      </w:r>
      <w:r w:rsidR="009A63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9D2865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  <w:r w:rsidR="009A63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years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(rang</w:t>
      </w:r>
      <w:r w:rsidR="009D2865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1-347 m</w:t>
      </w:r>
      <w:r w:rsidR="009D2865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onths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="009D2865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overall</w:t>
      </w:r>
      <w:r w:rsidR="0058325D" w:rsidRP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2865" w:rsidRP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survival </w:t>
      </w:r>
      <w:r w:rsidR="0058325D" w:rsidRP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D2865" w:rsidRP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OS</w:t>
      </w:r>
      <w:r w:rsidR="0058325D" w:rsidRP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) a</w:t>
      </w:r>
      <w:r w:rsidR="009D2865" w:rsidRP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58325D" w:rsidRP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 </w:t>
      </w:r>
      <w:r w:rsidR="009D2865" w:rsidRP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years of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2865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early 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advanced </w:t>
      </w:r>
      <w:r w:rsidR="009D2865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stages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</w:t>
      </w:r>
      <w:r w:rsidR="0058325D" w:rsidRP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91</w:t>
      </w:r>
      <w:r w:rsid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.7% and</w:t>
      </w:r>
      <w:r w:rsidR="0058325D" w:rsidRP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74%, respectiv</w:t>
      </w:r>
      <w:r w:rsidR="009D286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ely and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progression free survival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PFS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) a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 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years was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87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2% y 64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3%, respectiv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ely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1079E">
        <w:rPr>
          <w:rFonts w:ascii="Times New Roman" w:hAnsi="Times New Roman" w:cs="Times New Roman"/>
          <w:color w:val="000000"/>
          <w:sz w:val="24"/>
          <w:szCs w:val="24"/>
          <w:lang w:val="en-US"/>
        </w:rPr>
        <w:t>Five year OS of p</w:t>
      </w:r>
      <w:r w:rsidR="00AC11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atients </w:t>
      </w:r>
      <w:r w:rsidR="0041079E">
        <w:rPr>
          <w:rFonts w:ascii="Times New Roman" w:hAnsi="Times New Roman" w:cs="Times New Roman"/>
          <w:color w:val="000000"/>
          <w:sz w:val="24"/>
          <w:szCs w:val="24"/>
          <w:lang w:val="en-US"/>
        </w:rPr>
        <w:t>who</w:t>
      </w:r>
      <w:r w:rsidR="00AC11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had an autologous </w:t>
      </w:r>
      <w:r w:rsidR="00AC110D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transplant after relapse was </w:t>
      </w:r>
      <w:r w:rsidR="00AC110D" w:rsidRPr="00AC110D">
        <w:rPr>
          <w:rFonts w:ascii="Times New Roman" w:hAnsi="Times New Roman" w:cs="Times New Roman"/>
          <w:color w:val="000000"/>
          <w:sz w:val="24"/>
          <w:szCs w:val="24"/>
          <w:lang w:val="en-US"/>
        </w:rPr>
        <w:t>91</w:t>
      </w:r>
      <w:r w:rsidR="00AC110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AC110D" w:rsidRPr="00AC11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7%, compared to </w:t>
      </w:r>
      <w:r w:rsidR="0041079E" w:rsidRPr="00AC110D">
        <w:rPr>
          <w:rFonts w:ascii="Times New Roman" w:hAnsi="Times New Roman" w:cs="Times New Roman"/>
          <w:color w:val="000000"/>
          <w:sz w:val="24"/>
          <w:szCs w:val="24"/>
          <w:lang w:val="en-US"/>
        </w:rPr>
        <w:t>64</w:t>
      </w:r>
      <w:r w:rsidR="0041079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41079E" w:rsidRPr="00AC110D">
        <w:rPr>
          <w:rFonts w:ascii="Times New Roman" w:hAnsi="Times New Roman" w:cs="Times New Roman"/>
          <w:color w:val="000000"/>
          <w:sz w:val="24"/>
          <w:szCs w:val="24"/>
          <w:lang w:val="en-US"/>
        </w:rPr>
        <w:t>1%</w:t>
      </w:r>
      <w:r w:rsidR="0041079E">
        <w:rPr>
          <w:rFonts w:ascii="Times New Roman" w:hAnsi="Times New Roman" w:cs="Times New Roman"/>
          <w:color w:val="000000"/>
          <w:sz w:val="24"/>
          <w:szCs w:val="24"/>
          <w:lang w:val="en-US"/>
        </w:rPr>
        <w:t>, of</w:t>
      </w:r>
      <w:r w:rsidR="0041079E" w:rsidRPr="00AC11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110D" w:rsidRPr="00AC11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who did not have it (p&lt;0.01). 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GES Program started</w:t>
      </w:r>
      <w:r w:rsidR="00161D6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2005</w:t>
      </w:r>
      <w:r w:rsid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>, there was an increase of early stages, from</w:t>
      </w:r>
      <w:r w:rsidR="0058325D" w:rsidRPr="009D2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8325D" w:rsidRPr="009D2865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="009D2865">
        <w:rPr>
          <w:rFonts w:ascii="Times New Roman" w:hAnsi="Times New Roman" w:cs="Times New Roman"/>
          <w:sz w:val="24"/>
          <w:szCs w:val="24"/>
          <w:lang w:val="en-US"/>
        </w:rPr>
        <w:t>.7% to 45.</w:t>
      </w:r>
      <w:r w:rsidR="0058325D" w:rsidRPr="009D2865">
        <w:rPr>
          <w:rFonts w:ascii="Times New Roman" w:hAnsi="Times New Roman" w:cs="Times New Roman"/>
          <w:sz w:val="24"/>
          <w:szCs w:val="24"/>
          <w:lang w:val="en-US"/>
        </w:rPr>
        <w:t>1% (p&lt;0.006).</w:t>
      </w:r>
      <w:r w:rsidR="00044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44A1F" w:rsidRPr="00E4382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Conclusion.</w:t>
      </w:r>
      <w:proofErr w:type="gramEnd"/>
      <w:r w:rsidR="00044A1F" w:rsidRPr="00E4382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44A1F" w:rsidRPr="00037A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ABVD </w:t>
      </w:r>
      <w:r w:rsidR="00037A00" w:rsidRPr="00037A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excellent for early stage </w:t>
      </w:r>
      <w:proofErr w:type="gramStart"/>
      <w:r w:rsidR="00037A00" w:rsidRPr="00037A00">
        <w:rPr>
          <w:rFonts w:ascii="Times New Roman" w:hAnsi="Times New Roman" w:cs="Times New Roman"/>
          <w:color w:val="000000"/>
          <w:sz w:val="24"/>
          <w:szCs w:val="24"/>
          <w:lang w:val="en-US"/>
        </w:rPr>
        <w:t>HL,</w:t>
      </w:r>
      <w:proofErr w:type="gramEnd"/>
      <w:r w:rsidR="00037A00" w:rsidRPr="00037A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however, there is a need to improve in advanced stages.</w:t>
      </w:r>
      <w:r w:rsidR="00044A1F" w:rsidRPr="00037A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37A00" w:rsidRPr="00E43826">
        <w:rPr>
          <w:rFonts w:ascii="Times New Roman" w:hAnsi="Times New Roman" w:cs="Times New Roman"/>
          <w:color w:val="000000"/>
          <w:sz w:val="24"/>
          <w:szCs w:val="24"/>
          <w:lang w:val="en-US"/>
        </w:rPr>
        <w:t>GES Program has i</w:t>
      </w:r>
      <w:r w:rsidR="0041079E">
        <w:rPr>
          <w:rFonts w:ascii="Times New Roman" w:hAnsi="Times New Roman" w:cs="Times New Roman"/>
          <w:color w:val="000000"/>
          <w:sz w:val="24"/>
          <w:szCs w:val="24"/>
          <w:lang w:val="en-US"/>
        </w:rPr>
        <w:t>ncrease</w:t>
      </w:r>
      <w:r w:rsidR="00742A56" w:rsidRPr="00E4382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early diagnosis of</w:t>
      </w:r>
      <w:r w:rsidR="00037A00" w:rsidRPr="00E4382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HL</w:t>
      </w:r>
      <w:r w:rsidR="00044A1F" w:rsidRPr="00E4382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F5C53" w:rsidRPr="004F24A7" w:rsidRDefault="004F5C53" w:rsidP="00AB75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56CA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="00037A00" w:rsidRPr="00037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A00">
        <w:rPr>
          <w:rFonts w:ascii="Times New Roman" w:hAnsi="Times New Roman" w:cs="Times New Roman"/>
          <w:sz w:val="24"/>
          <w:szCs w:val="24"/>
          <w:lang w:val="en-US"/>
        </w:rPr>
        <w:t>Hodgkin`s lymphoma, ABVD, Chilean Adult Cancer Program.</w:t>
      </w:r>
      <w:r w:rsidRPr="004F24A7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1941B5" w:rsidRPr="00E43826" w:rsidRDefault="001941B5" w:rsidP="00AB75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826">
        <w:rPr>
          <w:rFonts w:ascii="Times New Roman" w:hAnsi="Times New Roman" w:cs="Times New Roman"/>
          <w:b/>
          <w:sz w:val="24"/>
          <w:szCs w:val="24"/>
        </w:rPr>
        <w:lastRenderedPageBreak/>
        <w:t>Introducción</w:t>
      </w:r>
    </w:p>
    <w:p w:rsidR="00286D0B" w:rsidRDefault="004F016C" w:rsidP="00AB75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15FB">
        <w:rPr>
          <w:rFonts w:ascii="Times New Roman" w:hAnsi="Times New Roman" w:cs="Times New Roman"/>
          <w:sz w:val="24"/>
          <w:szCs w:val="24"/>
        </w:rPr>
        <w:t xml:space="preserve">El linfoma de </w:t>
      </w:r>
      <w:proofErr w:type="spellStart"/>
      <w:r w:rsidRPr="00EE15FB">
        <w:rPr>
          <w:rFonts w:ascii="Times New Roman" w:hAnsi="Times New Roman" w:cs="Times New Roman"/>
          <w:sz w:val="24"/>
          <w:szCs w:val="24"/>
        </w:rPr>
        <w:t>Hodgkin</w:t>
      </w:r>
      <w:proofErr w:type="spellEnd"/>
      <w:r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F5801">
        <w:rPr>
          <w:rFonts w:ascii="Times New Roman" w:hAnsi="Times New Roman" w:cs="Times New Roman"/>
          <w:sz w:val="24"/>
          <w:szCs w:val="24"/>
        </w:rPr>
        <w:t xml:space="preserve">(LH) </w:t>
      </w:r>
      <w:r w:rsidRPr="00EE15FB">
        <w:rPr>
          <w:rFonts w:ascii="Times New Roman" w:hAnsi="Times New Roman" w:cs="Times New Roman"/>
          <w:sz w:val="24"/>
          <w:szCs w:val="24"/>
        </w:rPr>
        <w:t>constituye alrededor del 15% de los linfomas y afecta principalmente</w:t>
      </w:r>
      <w:r w:rsidR="008D67FA" w:rsidRPr="00EE15FB">
        <w:rPr>
          <w:rFonts w:ascii="Times New Roman" w:hAnsi="Times New Roman" w:cs="Times New Roman"/>
          <w:sz w:val="24"/>
          <w:szCs w:val="24"/>
        </w:rPr>
        <w:t xml:space="preserve"> a</w:t>
      </w:r>
      <w:r w:rsidRPr="00EE15FB">
        <w:rPr>
          <w:rFonts w:ascii="Times New Roman" w:hAnsi="Times New Roman" w:cs="Times New Roman"/>
          <w:sz w:val="24"/>
          <w:szCs w:val="24"/>
        </w:rPr>
        <w:t xml:space="preserve"> personas jóvenes. </w:t>
      </w:r>
      <w:r w:rsidR="00B47BC0">
        <w:rPr>
          <w:rFonts w:ascii="Times New Roman" w:hAnsi="Times New Roman" w:cs="Times New Roman"/>
          <w:sz w:val="24"/>
          <w:szCs w:val="24"/>
        </w:rPr>
        <w:t xml:space="preserve">En Chile </w:t>
      </w:r>
      <w:r w:rsidR="00D542F2">
        <w:rPr>
          <w:rFonts w:ascii="Times New Roman" w:hAnsi="Times New Roman" w:cs="Times New Roman"/>
          <w:sz w:val="24"/>
          <w:szCs w:val="24"/>
        </w:rPr>
        <w:t xml:space="preserve">la incidencia es de </w:t>
      </w:r>
      <w:r w:rsidR="004D1FED">
        <w:rPr>
          <w:rFonts w:ascii="Times New Roman" w:hAnsi="Times New Roman" w:cs="Times New Roman"/>
          <w:sz w:val="24"/>
          <w:szCs w:val="24"/>
        </w:rPr>
        <w:t>0</w:t>
      </w:r>
      <w:r w:rsidR="00D542F2">
        <w:rPr>
          <w:rFonts w:ascii="Times New Roman" w:hAnsi="Times New Roman" w:cs="Times New Roman"/>
          <w:sz w:val="24"/>
          <w:szCs w:val="24"/>
        </w:rPr>
        <w:t>,</w:t>
      </w:r>
      <w:r w:rsidR="004D1FED">
        <w:rPr>
          <w:rFonts w:ascii="Times New Roman" w:hAnsi="Times New Roman" w:cs="Times New Roman"/>
          <w:sz w:val="24"/>
          <w:szCs w:val="24"/>
        </w:rPr>
        <w:t>5</w:t>
      </w:r>
      <w:r w:rsidR="00364490">
        <w:rPr>
          <w:rFonts w:ascii="Times New Roman" w:hAnsi="Times New Roman" w:cs="Times New Roman"/>
          <w:sz w:val="24"/>
          <w:szCs w:val="24"/>
        </w:rPr>
        <w:t>2</w:t>
      </w:r>
      <w:r w:rsidR="00D542F2">
        <w:rPr>
          <w:rFonts w:ascii="Times New Roman" w:hAnsi="Times New Roman" w:cs="Times New Roman"/>
          <w:sz w:val="24"/>
          <w:szCs w:val="24"/>
        </w:rPr>
        <w:t xml:space="preserve"> x 100</w:t>
      </w:r>
      <w:r w:rsidR="000F09E1">
        <w:rPr>
          <w:rFonts w:ascii="Times New Roman" w:hAnsi="Times New Roman" w:cs="Times New Roman"/>
          <w:sz w:val="24"/>
          <w:szCs w:val="24"/>
        </w:rPr>
        <w:t xml:space="preserve">.000 </w:t>
      </w:r>
      <w:r w:rsidR="00364490">
        <w:rPr>
          <w:rFonts w:ascii="Times New Roman" w:hAnsi="Times New Roman" w:cs="Times New Roman"/>
          <w:sz w:val="24"/>
          <w:szCs w:val="24"/>
        </w:rPr>
        <w:t>habitantes (1)</w:t>
      </w:r>
      <w:r w:rsidR="00B47BC0">
        <w:rPr>
          <w:rFonts w:ascii="Times New Roman" w:hAnsi="Times New Roman" w:cs="Times New Roman"/>
          <w:sz w:val="24"/>
          <w:szCs w:val="24"/>
        </w:rPr>
        <w:t xml:space="preserve">. </w:t>
      </w:r>
      <w:r w:rsidR="000C5FB8">
        <w:rPr>
          <w:rFonts w:ascii="Times New Roman" w:hAnsi="Times New Roman" w:cs="Times New Roman"/>
          <w:sz w:val="24"/>
          <w:szCs w:val="24"/>
        </w:rPr>
        <w:t>E</w:t>
      </w:r>
      <w:r w:rsidR="00A734CD" w:rsidRPr="00EE15FB">
        <w:rPr>
          <w:rFonts w:ascii="Times New Roman" w:hAnsi="Times New Roman" w:cs="Times New Roman"/>
          <w:sz w:val="24"/>
          <w:szCs w:val="24"/>
        </w:rPr>
        <w:t xml:space="preserve">l tratamiento actual logra </w:t>
      </w:r>
      <w:r w:rsidRPr="00EE15FB">
        <w:rPr>
          <w:rFonts w:ascii="Times New Roman" w:hAnsi="Times New Roman" w:cs="Times New Roman"/>
          <w:sz w:val="24"/>
          <w:szCs w:val="24"/>
        </w:rPr>
        <w:t>tasa</w:t>
      </w:r>
      <w:r w:rsidR="00A734CD" w:rsidRPr="00EE15FB">
        <w:rPr>
          <w:rFonts w:ascii="Times New Roman" w:hAnsi="Times New Roman" w:cs="Times New Roman"/>
          <w:sz w:val="24"/>
          <w:szCs w:val="24"/>
        </w:rPr>
        <w:t>s</w:t>
      </w:r>
      <w:r w:rsidRPr="00EE15FB">
        <w:rPr>
          <w:rFonts w:ascii="Times New Roman" w:hAnsi="Times New Roman" w:cs="Times New Roman"/>
          <w:sz w:val="24"/>
          <w:szCs w:val="24"/>
        </w:rPr>
        <w:t xml:space="preserve"> de </w:t>
      </w:r>
      <w:r w:rsidR="000C5FB8">
        <w:rPr>
          <w:rFonts w:ascii="Times New Roman" w:hAnsi="Times New Roman" w:cs="Times New Roman"/>
          <w:sz w:val="24"/>
          <w:szCs w:val="24"/>
        </w:rPr>
        <w:t xml:space="preserve">sobrevida </w:t>
      </w:r>
      <w:r w:rsidR="009931FA">
        <w:rPr>
          <w:rFonts w:ascii="Times New Roman" w:hAnsi="Times New Roman" w:cs="Times New Roman"/>
          <w:sz w:val="24"/>
          <w:szCs w:val="24"/>
        </w:rPr>
        <w:t>entre 90-</w:t>
      </w:r>
      <w:r w:rsidR="00781BB4">
        <w:rPr>
          <w:rFonts w:ascii="Times New Roman" w:hAnsi="Times New Roman" w:cs="Times New Roman"/>
          <w:sz w:val="24"/>
          <w:szCs w:val="24"/>
        </w:rPr>
        <w:t>96</w:t>
      </w:r>
      <w:r w:rsidR="009931FA">
        <w:rPr>
          <w:rFonts w:ascii="Times New Roman" w:hAnsi="Times New Roman" w:cs="Times New Roman"/>
          <w:sz w:val="24"/>
          <w:szCs w:val="24"/>
        </w:rPr>
        <w:t>%</w:t>
      </w:r>
      <w:r w:rsidR="000C5FB8">
        <w:rPr>
          <w:rFonts w:ascii="Times New Roman" w:hAnsi="Times New Roman" w:cs="Times New Roman"/>
          <w:sz w:val="24"/>
          <w:szCs w:val="24"/>
        </w:rPr>
        <w:t xml:space="preserve"> en etapas localizadas </w:t>
      </w:r>
      <w:r w:rsidR="00BB7199">
        <w:rPr>
          <w:rFonts w:ascii="Times New Roman" w:hAnsi="Times New Roman" w:cs="Times New Roman"/>
          <w:sz w:val="24"/>
          <w:szCs w:val="24"/>
        </w:rPr>
        <w:t>(2,3) y 80</w:t>
      </w:r>
      <w:r w:rsidR="000C5FB8">
        <w:rPr>
          <w:rFonts w:ascii="Times New Roman" w:hAnsi="Times New Roman" w:cs="Times New Roman"/>
          <w:sz w:val="24"/>
          <w:szCs w:val="24"/>
        </w:rPr>
        <w:t>-9</w:t>
      </w:r>
      <w:r w:rsidR="00BB7199">
        <w:rPr>
          <w:rFonts w:ascii="Times New Roman" w:hAnsi="Times New Roman" w:cs="Times New Roman"/>
          <w:sz w:val="24"/>
          <w:szCs w:val="24"/>
        </w:rPr>
        <w:t>5</w:t>
      </w:r>
      <w:r w:rsidR="000C5FB8">
        <w:rPr>
          <w:rFonts w:ascii="Times New Roman" w:hAnsi="Times New Roman" w:cs="Times New Roman"/>
          <w:sz w:val="24"/>
          <w:szCs w:val="24"/>
        </w:rPr>
        <w:t xml:space="preserve">% en etapas avanzadas </w:t>
      </w:r>
      <w:r w:rsidR="005D5345">
        <w:rPr>
          <w:rFonts w:ascii="Times New Roman" w:hAnsi="Times New Roman" w:cs="Times New Roman"/>
          <w:sz w:val="24"/>
          <w:szCs w:val="24"/>
        </w:rPr>
        <w:t>(</w:t>
      </w:r>
      <w:r w:rsidR="00BB7199">
        <w:rPr>
          <w:rFonts w:ascii="Times New Roman" w:hAnsi="Times New Roman" w:cs="Times New Roman"/>
          <w:sz w:val="24"/>
          <w:szCs w:val="24"/>
        </w:rPr>
        <w:t>4,5</w:t>
      </w:r>
      <w:r w:rsidR="00C20F15">
        <w:rPr>
          <w:rFonts w:ascii="Times New Roman" w:hAnsi="Times New Roman" w:cs="Times New Roman"/>
          <w:sz w:val="24"/>
          <w:szCs w:val="24"/>
        </w:rPr>
        <w:t>).</w:t>
      </w:r>
      <w:r w:rsidR="00660932">
        <w:rPr>
          <w:rFonts w:ascii="Times New Roman" w:hAnsi="Times New Roman" w:cs="Times New Roman"/>
          <w:sz w:val="24"/>
          <w:szCs w:val="24"/>
        </w:rPr>
        <w:t xml:space="preserve">Los desafíos </w:t>
      </w:r>
      <w:r w:rsidR="00906121">
        <w:rPr>
          <w:rFonts w:ascii="Times New Roman" w:hAnsi="Times New Roman" w:cs="Times New Roman"/>
          <w:sz w:val="24"/>
          <w:szCs w:val="24"/>
        </w:rPr>
        <w:t xml:space="preserve">actuales </w:t>
      </w:r>
      <w:r w:rsidR="00660932">
        <w:rPr>
          <w:rFonts w:ascii="Times New Roman" w:hAnsi="Times New Roman" w:cs="Times New Roman"/>
          <w:sz w:val="24"/>
          <w:szCs w:val="24"/>
        </w:rPr>
        <w:t>son reducir los efectos tóxicos tardíos d</w:t>
      </w:r>
      <w:r w:rsidR="00A734CD" w:rsidRPr="00EE15FB">
        <w:rPr>
          <w:rFonts w:ascii="Times New Roman" w:hAnsi="Times New Roman" w:cs="Times New Roman"/>
          <w:sz w:val="24"/>
          <w:szCs w:val="24"/>
        </w:rPr>
        <w:t xml:space="preserve">el tratamiento, </w:t>
      </w:r>
      <w:r w:rsidR="00063567">
        <w:rPr>
          <w:rFonts w:ascii="Times New Roman" w:hAnsi="Times New Roman" w:cs="Times New Roman"/>
          <w:sz w:val="24"/>
          <w:szCs w:val="24"/>
        </w:rPr>
        <w:t>particularmente en pacientes</w:t>
      </w:r>
      <w:r w:rsidR="00193BAD">
        <w:rPr>
          <w:rFonts w:ascii="Times New Roman" w:hAnsi="Times New Roman" w:cs="Times New Roman"/>
          <w:sz w:val="24"/>
          <w:szCs w:val="24"/>
        </w:rPr>
        <w:t xml:space="preserve"> en etapas precoces</w:t>
      </w:r>
      <w:r w:rsidR="00063567">
        <w:rPr>
          <w:rFonts w:ascii="Times New Roman" w:hAnsi="Times New Roman" w:cs="Times New Roman"/>
          <w:sz w:val="24"/>
          <w:szCs w:val="24"/>
        </w:rPr>
        <w:t xml:space="preserve"> de buen pronóstico</w:t>
      </w:r>
      <w:r w:rsidR="00193BAD">
        <w:rPr>
          <w:rFonts w:ascii="Times New Roman" w:hAnsi="Times New Roman" w:cs="Times New Roman"/>
          <w:sz w:val="24"/>
          <w:szCs w:val="24"/>
        </w:rPr>
        <w:t xml:space="preserve">, </w:t>
      </w:r>
      <w:r w:rsidR="00063567">
        <w:rPr>
          <w:rFonts w:ascii="Times New Roman" w:hAnsi="Times New Roman" w:cs="Times New Roman"/>
          <w:sz w:val="24"/>
          <w:szCs w:val="24"/>
        </w:rPr>
        <w:t xml:space="preserve">en los cuales, la causa de muerte por complicaciones relacionas al tratamiento, </w:t>
      </w:r>
      <w:r w:rsidR="00063567" w:rsidRPr="00EE15FB">
        <w:rPr>
          <w:rFonts w:ascii="Times New Roman" w:hAnsi="Times New Roman" w:cs="Times New Roman"/>
          <w:sz w:val="24"/>
          <w:szCs w:val="24"/>
        </w:rPr>
        <w:t xml:space="preserve">segundas </w:t>
      </w:r>
      <w:r w:rsidR="00063567" w:rsidRPr="00E800E3">
        <w:rPr>
          <w:rFonts w:ascii="Times New Roman" w:hAnsi="Times New Roman" w:cs="Times New Roman"/>
          <w:sz w:val="24"/>
          <w:szCs w:val="24"/>
        </w:rPr>
        <w:t>neoplasias</w:t>
      </w:r>
      <w:r w:rsidR="00063567">
        <w:rPr>
          <w:rFonts w:ascii="Times New Roman" w:hAnsi="Times New Roman" w:cs="Times New Roman"/>
          <w:sz w:val="24"/>
          <w:szCs w:val="24"/>
        </w:rPr>
        <w:t xml:space="preserve"> y enfermedad ca</w:t>
      </w:r>
      <w:r w:rsidR="00E800E3">
        <w:rPr>
          <w:rFonts w:ascii="Times New Roman" w:hAnsi="Times New Roman" w:cs="Times New Roman"/>
          <w:sz w:val="24"/>
          <w:szCs w:val="24"/>
        </w:rPr>
        <w:t>rdiovascular,  excede a la recaí</w:t>
      </w:r>
      <w:r w:rsidR="00063567">
        <w:rPr>
          <w:rFonts w:ascii="Times New Roman" w:hAnsi="Times New Roman" w:cs="Times New Roman"/>
          <w:sz w:val="24"/>
          <w:szCs w:val="24"/>
        </w:rPr>
        <w:t>da del linfoma,  15 a 20 años de</w:t>
      </w:r>
      <w:r w:rsidR="004F3E37">
        <w:rPr>
          <w:rFonts w:ascii="Times New Roman" w:hAnsi="Times New Roman" w:cs="Times New Roman"/>
          <w:sz w:val="24"/>
          <w:szCs w:val="24"/>
        </w:rPr>
        <w:t xml:space="preserve">spués </w:t>
      </w:r>
      <w:r w:rsidR="00286D0B">
        <w:rPr>
          <w:rFonts w:ascii="Times New Roman" w:hAnsi="Times New Roman" w:cs="Times New Roman"/>
          <w:sz w:val="24"/>
          <w:szCs w:val="24"/>
        </w:rPr>
        <w:t>(</w:t>
      </w:r>
      <w:r w:rsidR="00F329AD">
        <w:rPr>
          <w:rFonts w:ascii="Times New Roman" w:hAnsi="Times New Roman" w:cs="Times New Roman"/>
          <w:sz w:val="24"/>
          <w:szCs w:val="24"/>
        </w:rPr>
        <w:t>6-8).</w:t>
      </w:r>
    </w:p>
    <w:p w:rsidR="00563473" w:rsidRDefault="00A734CD" w:rsidP="00AB75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15FB">
        <w:rPr>
          <w:rFonts w:ascii="Times New Roman" w:hAnsi="Times New Roman" w:cs="Times New Roman"/>
          <w:sz w:val="24"/>
          <w:szCs w:val="24"/>
        </w:rPr>
        <w:t>Por este motivo el objetivo de l</w:t>
      </w:r>
      <w:r w:rsidR="009F71D6">
        <w:rPr>
          <w:rFonts w:ascii="Times New Roman" w:hAnsi="Times New Roman" w:cs="Times New Roman"/>
          <w:sz w:val="24"/>
          <w:szCs w:val="24"/>
        </w:rPr>
        <w:t xml:space="preserve">os tratamientos de las últimas décadas ha sido </w:t>
      </w:r>
      <w:r w:rsidR="00AB271F" w:rsidRPr="00EE15FB">
        <w:rPr>
          <w:rFonts w:ascii="Times New Roman" w:hAnsi="Times New Roman" w:cs="Times New Roman"/>
          <w:sz w:val="24"/>
          <w:szCs w:val="24"/>
        </w:rPr>
        <w:t xml:space="preserve">reducir </w:t>
      </w:r>
      <w:r w:rsidR="00414527">
        <w:rPr>
          <w:rFonts w:ascii="Times New Roman" w:hAnsi="Times New Roman" w:cs="Times New Roman"/>
          <w:sz w:val="24"/>
          <w:szCs w:val="24"/>
        </w:rPr>
        <w:t xml:space="preserve">la intensidad del tratamiento </w:t>
      </w:r>
      <w:r w:rsidR="00414527" w:rsidRPr="00EE15FB">
        <w:rPr>
          <w:rFonts w:ascii="Times New Roman" w:hAnsi="Times New Roman" w:cs="Times New Roman"/>
          <w:sz w:val="24"/>
          <w:szCs w:val="24"/>
        </w:rPr>
        <w:t>en pacientes con enfermedad  localizada</w:t>
      </w:r>
      <w:r w:rsidR="00414527">
        <w:rPr>
          <w:rFonts w:ascii="Times New Roman" w:hAnsi="Times New Roman" w:cs="Times New Roman"/>
          <w:sz w:val="24"/>
          <w:szCs w:val="24"/>
        </w:rPr>
        <w:t>, disminu</w:t>
      </w:r>
      <w:r w:rsidR="004F3E37">
        <w:rPr>
          <w:rFonts w:ascii="Times New Roman" w:hAnsi="Times New Roman" w:cs="Times New Roman"/>
          <w:sz w:val="24"/>
          <w:szCs w:val="24"/>
        </w:rPr>
        <w:t>yendo</w:t>
      </w:r>
      <w:r w:rsidR="00080F43">
        <w:rPr>
          <w:rFonts w:ascii="Times New Roman" w:hAnsi="Times New Roman" w:cs="Times New Roman"/>
          <w:sz w:val="24"/>
          <w:szCs w:val="24"/>
        </w:rPr>
        <w:t xml:space="preserve"> </w:t>
      </w:r>
      <w:r w:rsidR="00041EC9" w:rsidRPr="00EE15FB">
        <w:rPr>
          <w:rFonts w:ascii="Times New Roman" w:hAnsi="Times New Roman" w:cs="Times New Roman"/>
          <w:sz w:val="24"/>
          <w:szCs w:val="24"/>
        </w:rPr>
        <w:t xml:space="preserve">los campos </w:t>
      </w:r>
      <w:r w:rsidR="00041EC9">
        <w:rPr>
          <w:rFonts w:ascii="Times New Roman" w:hAnsi="Times New Roman" w:cs="Times New Roman"/>
          <w:sz w:val="24"/>
          <w:szCs w:val="24"/>
        </w:rPr>
        <w:t xml:space="preserve">y dosis </w:t>
      </w:r>
      <w:r w:rsidR="00041EC9" w:rsidRPr="00EE15FB">
        <w:rPr>
          <w:rFonts w:ascii="Times New Roman" w:hAnsi="Times New Roman" w:cs="Times New Roman"/>
          <w:sz w:val="24"/>
          <w:szCs w:val="24"/>
        </w:rPr>
        <w:t>de radi</w:t>
      </w:r>
      <w:r w:rsidR="00041EC9">
        <w:rPr>
          <w:rFonts w:ascii="Times New Roman" w:hAnsi="Times New Roman" w:cs="Times New Roman"/>
          <w:sz w:val="24"/>
          <w:szCs w:val="24"/>
        </w:rPr>
        <w:t>oterapia (RT) (2,3)</w:t>
      </w:r>
      <w:r w:rsidR="009A0E72">
        <w:rPr>
          <w:rFonts w:ascii="Times New Roman" w:hAnsi="Times New Roman" w:cs="Times New Roman"/>
          <w:sz w:val="24"/>
          <w:szCs w:val="24"/>
        </w:rPr>
        <w:t>,</w:t>
      </w:r>
      <w:r w:rsidR="00414527" w:rsidRPr="00EE15FB">
        <w:rPr>
          <w:rFonts w:ascii="Times New Roman" w:hAnsi="Times New Roman" w:cs="Times New Roman"/>
          <w:sz w:val="24"/>
          <w:szCs w:val="24"/>
        </w:rPr>
        <w:t xml:space="preserve"> excluirla</w:t>
      </w:r>
      <w:r w:rsidR="00414527">
        <w:rPr>
          <w:rFonts w:ascii="Times New Roman" w:hAnsi="Times New Roman" w:cs="Times New Roman"/>
          <w:sz w:val="24"/>
          <w:szCs w:val="24"/>
        </w:rPr>
        <w:t xml:space="preserve"> completamente (9,10) o disminuir </w:t>
      </w:r>
      <w:r w:rsidR="009F71D6">
        <w:rPr>
          <w:rFonts w:ascii="Times New Roman" w:hAnsi="Times New Roman" w:cs="Times New Roman"/>
          <w:sz w:val="24"/>
          <w:szCs w:val="24"/>
        </w:rPr>
        <w:t>e</w:t>
      </w:r>
      <w:r w:rsidR="00AB271F" w:rsidRPr="00EE15FB">
        <w:rPr>
          <w:rFonts w:ascii="Times New Roman" w:hAnsi="Times New Roman" w:cs="Times New Roman"/>
          <w:sz w:val="24"/>
          <w:szCs w:val="24"/>
        </w:rPr>
        <w:t xml:space="preserve">l número de ciclos de quimioterapia (QT) </w:t>
      </w:r>
      <w:r w:rsidR="00041EC9">
        <w:rPr>
          <w:rFonts w:ascii="Times New Roman" w:hAnsi="Times New Roman" w:cs="Times New Roman"/>
          <w:sz w:val="24"/>
          <w:szCs w:val="24"/>
        </w:rPr>
        <w:t>(3)</w:t>
      </w:r>
      <w:r w:rsidR="00AB271F" w:rsidRPr="00EE15FB">
        <w:rPr>
          <w:rFonts w:ascii="Times New Roman" w:hAnsi="Times New Roman" w:cs="Times New Roman"/>
          <w:sz w:val="24"/>
          <w:szCs w:val="24"/>
        </w:rPr>
        <w:t>,</w:t>
      </w:r>
      <w:r w:rsidR="00414527">
        <w:rPr>
          <w:rFonts w:ascii="Times New Roman" w:hAnsi="Times New Roman" w:cs="Times New Roman"/>
          <w:sz w:val="24"/>
          <w:szCs w:val="24"/>
        </w:rPr>
        <w:t xml:space="preserve"> y por otro lado</w:t>
      </w:r>
      <w:r w:rsidR="00120313">
        <w:rPr>
          <w:rFonts w:ascii="Times New Roman" w:hAnsi="Times New Roman" w:cs="Times New Roman"/>
          <w:sz w:val="24"/>
          <w:szCs w:val="24"/>
        </w:rPr>
        <w:t xml:space="preserve"> </w:t>
      </w:r>
      <w:r w:rsidRPr="00EE15FB">
        <w:rPr>
          <w:rFonts w:ascii="Times New Roman" w:hAnsi="Times New Roman" w:cs="Times New Roman"/>
          <w:sz w:val="24"/>
          <w:szCs w:val="24"/>
        </w:rPr>
        <w:t xml:space="preserve">intensificar el tratamiento de primera línea en </w:t>
      </w:r>
      <w:r w:rsidR="00670488">
        <w:rPr>
          <w:rFonts w:ascii="Times New Roman" w:hAnsi="Times New Roman" w:cs="Times New Roman"/>
          <w:sz w:val="24"/>
          <w:szCs w:val="24"/>
        </w:rPr>
        <w:t>pacientes de alto riesgo</w:t>
      </w:r>
      <w:r w:rsidR="00120313">
        <w:rPr>
          <w:rFonts w:ascii="Times New Roman" w:hAnsi="Times New Roman" w:cs="Times New Roman"/>
          <w:sz w:val="24"/>
          <w:szCs w:val="24"/>
        </w:rPr>
        <w:t xml:space="preserve"> </w:t>
      </w:r>
      <w:r w:rsidRPr="00EE15FB">
        <w:rPr>
          <w:rFonts w:ascii="Times New Roman" w:hAnsi="Times New Roman" w:cs="Times New Roman"/>
          <w:sz w:val="24"/>
          <w:szCs w:val="24"/>
        </w:rPr>
        <w:t>con enfermedad avanzada</w:t>
      </w:r>
      <w:r w:rsidR="00E30C57">
        <w:rPr>
          <w:rFonts w:ascii="Times New Roman" w:hAnsi="Times New Roman" w:cs="Times New Roman"/>
          <w:sz w:val="24"/>
          <w:szCs w:val="24"/>
        </w:rPr>
        <w:t xml:space="preserve"> (5</w:t>
      </w:r>
      <w:proofErr w:type="gramStart"/>
      <w:r w:rsidR="00F20F3F">
        <w:rPr>
          <w:rFonts w:ascii="Times New Roman" w:hAnsi="Times New Roman" w:cs="Times New Roman"/>
          <w:sz w:val="24"/>
          <w:szCs w:val="24"/>
        </w:rPr>
        <w:t>,11,12</w:t>
      </w:r>
      <w:proofErr w:type="gramEnd"/>
      <w:r w:rsidR="00F20F3F">
        <w:rPr>
          <w:rFonts w:ascii="Times New Roman" w:hAnsi="Times New Roman" w:cs="Times New Roman"/>
          <w:sz w:val="24"/>
          <w:szCs w:val="24"/>
        </w:rPr>
        <w:t>)</w:t>
      </w:r>
      <w:r w:rsidR="00AB271F">
        <w:rPr>
          <w:rFonts w:ascii="Times New Roman" w:hAnsi="Times New Roman" w:cs="Times New Roman"/>
          <w:sz w:val="24"/>
          <w:szCs w:val="24"/>
        </w:rPr>
        <w:t>.</w:t>
      </w:r>
    </w:p>
    <w:p w:rsidR="003F05DA" w:rsidRDefault="00F02008" w:rsidP="00AB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B">
        <w:rPr>
          <w:rFonts w:ascii="Times New Roman" w:hAnsi="Times New Roman" w:cs="Times New Roman"/>
          <w:sz w:val="24"/>
          <w:szCs w:val="24"/>
        </w:rPr>
        <w:t>El tratamiento estándar en la actualidad, continúa sie</w:t>
      </w:r>
      <w:r w:rsidR="006740C6">
        <w:rPr>
          <w:rFonts w:ascii="Times New Roman" w:hAnsi="Times New Roman" w:cs="Times New Roman"/>
          <w:sz w:val="24"/>
          <w:szCs w:val="24"/>
        </w:rPr>
        <w:t>ndo la quimioterapia ABVD,</w:t>
      </w:r>
      <w:r w:rsidR="00120313">
        <w:rPr>
          <w:rFonts w:ascii="Times New Roman" w:hAnsi="Times New Roman" w:cs="Times New Roman"/>
          <w:sz w:val="24"/>
          <w:szCs w:val="24"/>
        </w:rPr>
        <w:t xml:space="preserve"> </w:t>
      </w:r>
      <w:r w:rsidR="006740C6">
        <w:rPr>
          <w:rFonts w:ascii="Times New Roman" w:hAnsi="Times New Roman" w:cs="Times New Roman"/>
          <w:sz w:val="24"/>
          <w:szCs w:val="24"/>
        </w:rPr>
        <w:t xml:space="preserve">asociada </w:t>
      </w:r>
      <w:r w:rsidR="006740C6" w:rsidRPr="00EE15FB">
        <w:rPr>
          <w:rFonts w:ascii="Times New Roman" w:hAnsi="Times New Roman" w:cs="Times New Roman"/>
          <w:sz w:val="24"/>
          <w:szCs w:val="24"/>
        </w:rPr>
        <w:t>a RT</w:t>
      </w:r>
      <w:r w:rsidR="006740C6">
        <w:rPr>
          <w:rFonts w:ascii="Times New Roman" w:hAnsi="Times New Roman" w:cs="Times New Roman"/>
          <w:sz w:val="24"/>
          <w:szCs w:val="24"/>
        </w:rPr>
        <w:t xml:space="preserve"> en e</w:t>
      </w:r>
      <w:r w:rsidR="006740C6" w:rsidRPr="00EE15FB">
        <w:rPr>
          <w:rFonts w:ascii="Times New Roman" w:hAnsi="Times New Roman" w:cs="Times New Roman"/>
          <w:sz w:val="24"/>
          <w:szCs w:val="24"/>
        </w:rPr>
        <w:t xml:space="preserve">tapas precoces </w:t>
      </w:r>
      <w:r w:rsidR="0099729B">
        <w:rPr>
          <w:rFonts w:ascii="Times New Roman" w:hAnsi="Times New Roman" w:cs="Times New Roman"/>
          <w:sz w:val="24"/>
          <w:szCs w:val="24"/>
        </w:rPr>
        <w:t>(1</w:t>
      </w:r>
      <w:r w:rsidR="00E32567">
        <w:rPr>
          <w:rFonts w:ascii="Times New Roman" w:hAnsi="Times New Roman" w:cs="Times New Roman"/>
          <w:sz w:val="24"/>
          <w:szCs w:val="24"/>
        </w:rPr>
        <w:t>3</w:t>
      </w:r>
      <w:r w:rsidR="00F70474">
        <w:rPr>
          <w:rFonts w:ascii="Times New Roman" w:hAnsi="Times New Roman" w:cs="Times New Roman"/>
          <w:sz w:val="24"/>
          <w:szCs w:val="24"/>
        </w:rPr>
        <w:t>,1</w:t>
      </w:r>
      <w:r w:rsidR="00E32567">
        <w:rPr>
          <w:rFonts w:ascii="Times New Roman" w:hAnsi="Times New Roman" w:cs="Times New Roman"/>
          <w:sz w:val="24"/>
          <w:szCs w:val="24"/>
        </w:rPr>
        <w:t>4</w:t>
      </w:r>
      <w:r w:rsidR="006740C6">
        <w:rPr>
          <w:rFonts w:ascii="Times New Roman" w:hAnsi="Times New Roman" w:cs="Times New Roman"/>
          <w:sz w:val="24"/>
          <w:szCs w:val="24"/>
        </w:rPr>
        <w:t>). El esquema</w:t>
      </w:r>
      <w:r w:rsidR="000C75A8" w:rsidRPr="00EE15FB">
        <w:rPr>
          <w:rFonts w:ascii="Times New Roman" w:hAnsi="Times New Roman" w:cs="Times New Roman"/>
          <w:sz w:val="24"/>
          <w:szCs w:val="24"/>
        </w:rPr>
        <w:t xml:space="preserve"> BEACOPP escalado</w:t>
      </w:r>
      <w:r w:rsidR="006740C6">
        <w:rPr>
          <w:rFonts w:ascii="Times New Roman" w:hAnsi="Times New Roman" w:cs="Times New Roman"/>
          <w:sz w:val="24"/>
          <w:szCs w:val="24"/>
        </w:rPr>
        <w:t xml:space="preserve">, </w:t>
      </w:r>
      <w:r w:rsidR="00A723DC">
        <w:rPr>
          <w:rFonts w:ascii="Times New Roman" w:hAnsi="Times New Roman" w:cs="Times New Roman"/>
          <w:sz w:val="24"/>
          <w:szCs w:val="24"/>
        </w:rPr>
        <w:t xml:space="preserve">produce un mejor control inicial de la enfermedad, </w:t>
      </w:r>
      <w:r w:rsidR="00A13685">
        <w:rPr>
          <w:rFonts w:ascii="Times New Roman" w:hAnsi="Times New Roman" w:cs="Times New Roman"/>
          <w:sz w:val="24"/>
          <w:szCs w:val="24"/>
        </w:rPr>
        <w:t xml:space="preserve">sin embargo, </w:t>
      </w:r>
      <w:r w:rsidR="00A723DC">
        <w:rPr>
          <w:rFonts w:ascii="Times New Roman" w:hAnsi="Times New Roman" w:cs="Times New Roman"/>
          <w:sz w:val="24"/>
          <w:szCs w:val="24"/>
        </w:rPr>
        <w:t xml:space="preserve">la sobrevida a largo plazo es </w:t>
      </w:r>
      <w:r w:rsidR="00502CD2">
        <w:rPr>
          <w:rFonts w:ascii="Times New Roman" w:hAnsi="Times New Roman" w:cs="Times New Roman"/>
          <w:sz w:val="24"/>
          <w:szCs w:val="24"/>
        </w:rPr>
        <w:t>la misma</w:t>
      </w:r>
      <w:r w:rsidR="00A723DC">
        <w:rPr>
          <w:rFonts w:ascii="Times New Roman" w:hAnsi="Times New Roman" w:cs="Times New Roman"/>
          <w:sz w:val="24"/>
          <w:szCs w:val="24"/>
        </w:rPr>
        <w:t xml:space="preserve">, </w:t>
      </w:r>
      <w:r w:rsidR="00014B52">
        <w:rPr>
          <w:rFonts w:ascii="Times New Roman" w:hAnsi="Times New Roman" w:cs="Times New Roman"/>
          <w:sz w:val="24"/>
          <w:szCs w:val="24"/>
        </w:rPr>
        <w:t>con</w:t>
      </w:r>
      <w:r w:rsidR="00120313">
        <w:rPr>
          <w:rFonts w:ascii="Times New Roman" w:hAnsi="Times New Roman" w:cs="Times New Roman"/>
          <w:sz w:val="24"/>
          <w:szCs w:val="24"/>
        </w:rPr>
        <w:t xml:space="preserve"> </w:t>
      </w:r>
      <w:r w:rsidR="00A723DC">
        <w:rPr>
          <w:rFonts w:ascii="Times New Roman" w:hAnsi="Times New Roman" w:cs="Times New Roman"/>
          <w:sz w:val="24"/>
          <w:szCs w:val="24"/>
        </w:rPr>
        <w:t xml:space="preserve">un mayor </w:t>
      </w:r>
      <w:r w:rsidR="00E110F4" w:rsidRPr="00EE15FB">
        <w:rPr>
          <w:rFonts w:ascii="Times New Roman" w:hAnsi="Times New Roman" w:cs="Times New Roman"/>
          <w:sz w:val="24"/>
          <w:szCs w:val="24"/>
        </w:rPr>
        <w:t>cost</w:t>
      </w:r>
      <w:r w:rsidR="00A723DC">
        <w:rPr>
          <w:rFonts w:ascii="Times New Roman" w:hAnsi="Times New Roman" w:cs="Times New Roman"/>
          <w:sz w:val="24"/>
          <w:szCs w:val="24"/>
        </w:rPr>
        <w:t>o en</w:t>
      </w:r>
      <w:r w:rsidR="00E110F4" w:rsidRPr="00EE15FB">
        <w:rPr>
          <w:rFonts w:ascii="Times New Roman" w:hAnsi="Times New Roman" w:cs="Times New Roman"/>
          <w:sz w:val="24"/>
          <w:szCs w:val="24"/>
        </w:rPr>
        <w:t xml:space="preserve"> toxicidad a corto y largo </w:t>
      </w:r>
      <w:r w:rsidR="00E110F4" w:rsidRPr="000D388D">
        <w:rPr>
          <w:rFonts w:ascii="Times New Roman" w:hAnsi="Times New Roman" w:cs="Times New Roman"/>
          <w:sz w:val="24"/>
          <w:szCs w:val="24"/>
        </w:rPr>
        <w:t>plazo</w:t>
      </w:r>
      <w:r w:rsidR="00120313">
        <w:rPr>
          <w:rFonts w:ascii="Times New Roman" w:hAnsi="Times New Roman" w:cs="Times New Roman"/>
          <w:sz w:val="24"/>
          <w:szCs w:val="24"/>
        </w:rPr>
        <w:t xml:space="preserve"> </w:t>
      </w:r>
      <w:r w:rsidR="00A723DC" w:rsidRPr="00F774B7">
        <w:rPr>
          <w:rFonts w:ascii="Times New Roman" w:hAnsi="Times New Roman" w:cs="Times New Roman"/>
          <w:sz w:val="24"/>
          <w:szCs w:val="24"/>
        </w:rPr>
        <w:t>(</w:t>
      </w:r>
      <w:r w:rsidR="00F774B7" w:rsidRPr="00F774B7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F774B7" w:rsidRPr="00F774B7">
        <w:rPr>
          <w:rFonts w:ascii="Times New Roman" w:hAnsi="Times New Roman" w:cs="Times New Roman"/>
          <w:sz w:val="24"/>
          <w:szCs w:val="24"/>
        </w:rPr>
        <w:t>,11,12</w:t>
      </w:r>
      <w:proofErr w:type="gramEnd"/>
      <w:r w:rsidR="00A723DC" w:rsidRPr="00F774B7">
        <w:rPr>
          <w:rFonts w:ascii="Times New Roman" w:hAnsi="Times New Roman" w:cs="Times New Roman"/>
          <w:sz w:val="24"/>
          <w:szCs w:val="24"/>
        </w:rPr>
        <w:t>)</w:t>
      </w:r>
      <w:r w:rsidR="00E110F4" w:rsidRPr="00F774B7">
        <w:rPr>
          <w:rFonts w:ascii="Times New Roman" w:hAnsi="Times New Roman" w:cs="Times New Roman"/>
          <w:sz w:val="24"/>
          <w:szCs w:val="24"/>
        </w:rPr>
        <w:t>.</w:t>
      </w:r>
      <w:r w:rsidR="00120313">
        <w:rPr>
          <w:rFonts w:ascii="Times New Roman" w:hAnsi="Times New Roman" w:cs="Times New Roman"/>
          <w:sz w:val="24"/>
          <w:szCs w:val="24"/>
        </w:rPr>
        <w:t xml:space="preserve"> </w:t>
      </w:r>
      <w:r w:rsidR="00B73AF6">
        <w:rPr>
          <w:rFonts w:ascii="Times New Roman" w:hAnsi="Times New Roman" w:cs="Times New Roman"/>
          <w:sz w:val="24"/>
          <w:szCs w:val="24"/>
        </w:rPr>
        <w:t xml:space="preserve">En caso de </w:t>
      </w:r>
      <w:r w:rsidR="00014B52">
        <w:rPr>
          <w:rFonts w:ascii="Times New Roman" w:hAnsi="Times New Roman" w:cs="Times New Roman"/>
          <w:sz w:val="24"/>
          <w:szCs w:val="24"/>
        </w:rPr>
        <w:t xml:space="preserve">enfermedad refractaria y </w:t>
      </w:r>
      <w:r w:rsidR="001751C4">
        <w:rPr>
          <w:rFonts w:ascii="Times New Roman" w:hAnsi="Times New Roman" w:cs="Times New Roman"/>
          <w:sz w:val="24"/>
          <w:szCs w:val="24"/>
        </w:rPr>
        <w:t>reca</w:t>
      </w:r>
      <w:r w:rsidR="00C31F90">
        <w:rPr>
          <w:rFonts w:ascii="Times New Roman" w:hAnsi="Times New Roman" w:cs="Times New Roman"/>
          <w:sz w:val="24"/>
          <w:szCs w:val="24"/>
        </w:rPr>
        <w:t>ída</w:t>
      </w:r>
      <w:r w:rsidR="00014B52">
        <w:rPr>
          <w:rFonts w:ascii="Times New Roman" w:hAnsi="Times New Roman" w:cs="Times New Roman"/>
          <w:sz w:val="24"/>
          <w:szCs w:val="24"/>
        </w:rPr>
        <w:t>,</w:t>
      </w:r>
      <w:r w:rsidR="00B73AF6">
        <w:rPr>
          <w:rFonts w:ascii="Times New Roman" w:hAnsi="Times New Roman" w:cs="Times New Roman"/>
          <w:sz w:val="24"/>
          <w:szCs w:val="24"/>
        </w:rPr>
        <w:t xml:space="preserve"> </w:t>
      </w:r>
      <w:r w:rsidR="00A13685">
        <w:rPr>
          <w:rFonts w:ascii="Times New Roman" w:hAnsi="Times New Roman" w:cs="Times New Roman"/>
          <w:sz w:val="24"/>
          <w:szCs w:val="24"/>
        </w:rPr>
        <w:t xml:space="preserve">el estándar es </w:t>
      </w:r>
      <w:r w:rsidR="00B73AF6">
        <w:rPr>
          <w:rFonts w:ascii="Times New Roman" w:hAnsi="Times New Roman" w:cs="Times New Roman"/>
          <w:sz w:val="24"/>
          <w:szCs w:val="24"/>
        </w:rPr>
        <w:t xml:space="preserve">proceder a terapia de rescate y </w:t>
      </w:r>
      <w:r w:rsidR="00003FF2">
        <w:rPr>
          <w:rFonts w:ascii="Times New Roman" w:hAnsi="Times New Roman" w:cs="Times New Roman"/>
          <w:sz w:val="24"/>
          <w:szCs w:val="24"/>
        </w:rPr>
        <w:t xml:space="preserve">TPH </w:t>
      </w:r>
      <w:proofErr w:type="spellStart"/>
      <w:r w:rsidR="00003FF2">
        <w:rPr>
          <w:rFonts w:ascii="Times New Roman" w:hAnsi="Times New Roman" w:cs="Times New Roman"/>
          <w:sz w:val="24"/>
          <w:szCs w:val="24"/>
        </w:rPr>
        <w:t>autólogo</w:t>
      </w:r>
      <w:proofErr w:type="spellEnd"/>
      <w:r w:rsidR="00B73AF6">
        <w:rPr>
          <w:rFonts w:ascii="Times New Roman" w:hAnsi="Times New Roman" w:cs="Times New Roman"/>
          <w:sz w:val="24"/>
          <w:szCs w:val="24"/>
        </w:rPr>
        <w:t xml:space="preserve">, </w:t>
      </w:r>
      <w:r w:rsidR="00E110F4" w:rsidRPr="00EE15FB">
        <w:rPr>
          <w:rFonts w:ascii="Times New Roman" w:hAnsi="Times New Roman" w:cs="Times New Roman"/>
          <w:sz w:val="24"/>
          <w:szCs w:val="24"/>
        </w:rPr>
        <w:t>capa</w:t>
      </w:r>
      <w:r w:rsidR="00B73AF6">
        <w:rPr>
          <w:rFonts w:ascii="Times New Roman" w:hAnsi="Times New Roman" w:cs="Times New Roman"/>
          <w:sz w:val="24"/>
          <w:szCs w:val="24"/>
        </w:rPr>
        <w:t xml:space="preserve">z </w:t>
      </w:r>
      <w:r w:rsidR="00E110F4" w:rsidRPr="00EE15FB">
        <w:rPr>
          <w:rFonts w:ascii="Times New Roman" w:hAnsi="Times New Roman" w:cs="Times New Roman"/>
          <w:sz w:val="24"/>
          <w:szCs w:val="24"/>
        </w:rPr>
        <w:t xml:space="preserve">de curar </w:t>
      </w:r>
      <w:r w:rsidR="00014B52">
        <w:rPr>
          <w:rFonts w:ascii="Times New Roman" w:hAnsi="Times New Roman" w:cs="Times New Roman"/>
          <w:sz w:val="24"/>
          <w:szCs w:val="24"/>
        </w:rPr>
        <w:t xml:space="preserve">30% y </w:t>
      </w:r>
      <w:r w:rsidR="00EE6EBB">
        <w:rPr>
          <w:rFonts w:ascii="Times New Roman" w:hAnsi="Times New Roman" w:cs="Times New Roman"/>
          <w:sz w:val="24"/>
          <w:szCs w:val="24"/>
        </w:rPr>
        <w:t>65</w:t>
      </w:r>
      <w:r w:rsidR="00B73AF6">
        <w:rPr>
          <w:rFonts w:ascii="Times New Roman" w:hAnsi="Times New Roman" w:cs="Times New Roman"/>
          <w:sz w:val="24"/>
          <w:szCs w:val="24"/>
        </w:rPr>
        <w:t>%</w:t>
      </w:r>
      <w:r w:rsidR="00EE6EBB">
        <w:rPr>
          <w:rFonts w:ascii="Times New Roman" w:hAnsi="Times New Roman" w:cs="Times New Roman"/>
          <w:sz w:val="24"/>
          <w:szCs w:val="24"/>
        </w:rPr>
        <w:t xml:space="preserve"> </w:t>
      </w:r>
      <w:r w:rsidR="00D42A19">
        <w:rPr>
          <w:rFonts w:ascii="Times New Roman" w:hAnsi="Times New Roman" w:cs="Times New Roman"/>
          <w:sz w:val="24"/>
          <w:szCs w:val="24"/>
        </w:rPr>
        <w:t>de los pacientes</w:t>
      </w:r>
      <w:r w:rsidR="00EE6EBB">
        <w:rPr>
          <w:rFonts w:ascii="Times New Roman" w:hAnsi="Times New Roman" w:cs="Times New Roman"/>
          <w:sz w:val="24"/>
          <w:szCs w:val="24"/>
        </w:rPr>
        <w:t>, respectivamente (</w:t>
      </w:r>
      <w:r w:rsidR="00F774B7">
        <w:rPr>
          <w:rFonts w:ascii="Times New Roman" w:hAnsi="Times New Roman" w:cs="Times New Roman"/>
          <w:sz w:val="24"/>
          <w:szCs w:val="24"/>
        </w:rPr>
        <w:t>14,15)</w:t>
      </w:r>
      <w:r w:rsidR="0063102F">
        <w:rPr>
          <w:rFonts w:ascii="Times New Roman" w:hAnsi="Times New Roman" w:cs="Times New Roman"/>
          <w:sz w:val="24"/>
          <w:szCs w:val="24"/>
        </w:rPr>
        <w:t>.</w:t>
      </w:r>
    </w:p>
    <w:p w:rsidR="008F1ECD" w:rsidRDefault="008F1ECD" w:rsidP="00AB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CD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linfoma fue incorporado</w:t>
      </w:r>
      <w:r w:rsidRPr="008F1ECD">
        <w:rPr>
          <w:rFonts w:ascii="Times New Roman" w:hAnsi="Times New Roman" w:cs="Times New Roman"/>
          <w:sz w:val="24"/>
          <w:szCs w:val="24"/>
        </w:rPr>
        <w:t xml:space="preserve"> al Régimen de Garantías Explicitas de Salud (GES) </w:t>
      </w:r>
      <w:r w:rsidR="009E74DD">
        <w:rPr>
          <w:rFonts w:ascii="Times New Roman" w:hAnsi="Times New Roman" w:cs="Times New Roman"/>
          <w:sz w:val="24"/>
          <w:szCs w:val="24"/>
        </w:rPr>
        <w:t xml:space="preserve">en Chile 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8F1ECD">
        <w:rPr>
          <w:rFonts w:ascii="Times New Roman" w:hAnsi="Times New Roman" w:cs="Times New Roman"/>
          <w:sz w:val="24"/>
          <w:szCs w:val="24"/>
        </w:rPr>
        <w:t xml:space="preserve"> año 2005, </w:t>
      </w:r>
      <w:r w:rsidR="003C37D7">
        <w:rPr>
          <w:rFonts w:ascii="Times New Roman" w:hAnsi="Times New Roman" w:cs="Times New Roman"/>
          <w:sz w:val="24"/>
          <w:szCs w:val="24"/>
        </w:rPr>
        <w:t xml:space="preserve">lo </w:t>
      </w:r>
      <w:r w:rsidRPr="008F1ECD">
        <w:rPr>
          <w:rFonts w:ascii="Times New Roman" w:hAnsi="Times New Roman" w:cs="Times New Roman"/>
          <w:sz w:val="24"/>
          <w:szCs w:val="24"/>
        </w:rPr>
        <w:t>que significa garantías de acceso, oportunidad y cobertura financiera</w:t>
      </w:r>
      <w:r w:rsidR="003C37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el </w:t>
      </w:r>
      <w:r w:rsidR="00B80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B806A4">
        <w:rPr>
          <w:rFonts w:ascii="Times New Roman" w:hAnsi="Times New Roman" w:cs="Times New Roman"/>
          <w:sz w:val="24"/>
          <w:szCs w:val="24"/>
        </w:rPr>
        <w:t>stema de S</w:t>
      </w:r>
      <w:r w:rsidRPr="008F1ECD">
        <w:rPr>
          <w:rFonts w:ascii="Times New Roman" w:hAnsi="Times New Roman" w:cs="Times New Roman"/>
          <w:sz w:val="24"/>
          <w:szCs w:val="24"/>
        </w:rPr>
        <w:t>alud de Chile</w:t>
      </w:r>
      <w:r w:rsidR="00B806A4">
        <w:rPr>
          <w:rFonts w:ascii="Times New Roman" w:hAnsi="Times New Roman" w:cs="Times New Roman"/>
          <w:sz w:val="24"/>
          <w:szCs w:val="24"/>
        </w:rPr>
        <w:t>,</w:t>
      </w:r>
      <w:r w:rsidRPr="008F1ECD">
        <w:rPr>
          <w:rFonts w:ascii="Times New Roman" w:hAnsi="Times New Roman" w:cs="Times New Roman"/>
          <w:sz w:val="24"/>
          <w:szCs w:val="24"/>
        </w:rPr>
        <w:t xml:space="preserve"> público y privado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5F9" w:rsidRPr="00EE15FB" w:rsidRDefault="003745F9" w:rsidP="00AB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B">
        <w:rPr>
          <w:rFonts w:ascii="Times New Roman" w:hAnsi="Times New Roman" w:cs="Times New Roman"/>
          <w:sz w:val="24"/>
          <w:szCs w:val="24"/>
        </w:rPr>
        <w:t>E</w:t>
      </w:r>
      <w:r w:rsidR="006F70B4">
        <w:rPr>
          <w:rFonts w:ascii="Times New Roman" w:hAnsi="Times New Roman" w:cs="Times New Roman"/>
          <w:sz w:val="24"/>
          <w:szCs w:val="24"/>
        </w:rPr>
        <w:t xml:space="preserve">l presente estudio describe los resultados de 915 </w:t>
      </w:r>
      <w:r w:rsidR="006F70B4" w:rsidRPr="00EE15FB">
        <w:rPr>
          <w:rFonts w:ascii="Times New Roman" w:hAnsi="Times New Roman" w:cs="Times New Roman"/>
          <w:sz w:val="24"/>
          <w:szCs w:val="24"/>
        </w:rPr>
        <w:t>pacientes tratados con el esquema ABVD, en el sistema público</w:t>
      </w:r>
      <w:r w:rsidR="006F70B4">
        <w:rPr>
          <w:rFonts w:ascii="Times New Roman" w:hAnsi="Times New Roman" w:cs="Times New Roman"/>
          <w:sz w:val="24"/>
          <w:szCs w:val="24"/>
        </w:rPr>
        <w:t xml:space="preserve"> chileno, incluyendo 167 pacientes, también incluidos en u</w:t>
      </w:r>
      <w:r w:rsidRPr="00EE15FB">
        <w:rPr>
          <w:rFonts w:ascii="Times New Roman" w:hAnsi="Times New Roman" w:cs="Times New Roman"/>
          <w:sz w:val="24"/>
          <w:szCs w:val="24"/>
        </w:rPr>
        <w:t>na publicación previa (</w:t>
      </w:r>
      <w:r w:rsidR="009A3127">
        <w:rPr>
          <w:rFonts w:ascii="Times New Roman" w:hAnsi="Times New Roman" w:cs="Times New Roman"/>
          <w:sz w:val="24"/>
          <w:szCs w:val="24"/>
        </w:rPr>
        <w:t>1</w:t>
      </w:r>
      <w:r w:rsidR="0037064A">
        <w:rPr>
          <w:rFonts w:ascii="Times New Roman" w:hAnsi="Times New Roman" w:cs="Times New Roman"/>
          <w:sz w:val="24"/>
          <w:szCs w:val="24"/>
        </w:rPr>
        <w:t>6</w:t>
      </w:r>
      <w:r w:rsidRPr="00EE15FB">
        <w:rPr>
          <w:rFonts w:ascii="Times New Roman" w:hAnsi="Times New Roman" w:cs="Times New Roman"/>
          <w:sz w:val="24"/>
          <w:szCs w:val="24"/>
        </w:rPr>
        <w:t xml:space="preserve">). </w:t>
      </w:r>
      <w:r w:rsidR="00F02008" w:rsidRPr="00EE15FB">
        <w:rPr>
          <w:rFonts w:ascii="Times New Roman" w:hAnsi="Times New Roman" w:cs="Times New Roman"/>
          <w:sz w:val="24"/>
          <w:szCs w:val="24"/>
        </w:rPr>
        <w:t>El objetivo del presente trabajo fue evaluar los resultados de</w:t>
      </w:r>
      <w:r w:rsidRPr="00EE15FB">
        <w:rPr>
          <w:rFonts w:ascii="Times New Roman" w:hAnsi="Times New Roman" w:cs="Times New Roman"/>
          <w:sz w:val="24"/>
          <w:szCs w:val="24"/>
        </w:rPr>
        <w:t xml:space="preserve"> este </w:t>
      </w:r>
      <w:r w:rsidR="00F02008" w:rsidRPr="00EE15FB">
        <w:rPr>
          <w:rFonts w:ascii="Times New Roman" w:hAnsi="Times New Roman" w:cs="Times New Roman"/>
          <w:sz w:val="24"/>
          <w:szCs w:val="24"/>
        </w:rPr>
        <w:t>tratamiento</w:t>
      </w:r>
      <w:r w:rsidRPr="00EE15FB">
        <w:rPr>
          <w:rFonts w:ascii="Times New Roman" w:hAnsi="Times New Roman" w:cs="Times New Roman"/>
          <w:sz w:val="24"/>
          <w:szCs w:val="24"/>
        </w:rPr>
        <w:t>, con mayor número de casos y seguimiento más prolongado</w:t>
      </w:r>
      <w:r w:rsidR="00847FF2">
        <w:rPr>
          <w:rFonts w:ascii="Times New Roman" w:hAnsi="Times New Roman" w:cs="Times New Roman"/>
          <w:sz w:val="24"/>
          <w:szCs w:val="24"/>
        </w:rPr>
        <w:t>,</w:t>
      </w:r>
      <w:r w:rsidR="00DD5D83">
        <w:rPr>
          <w:rFonts w:ascii="Times New Roman" w:hAnsi="Times New Roman" w:cs="Times New Roman"/>
          <w:sz w:val="24"/>
          <w:szCs w:val="24"/>
        </w:rPr>
        <w:t xml:space="preserve"> y evaluar el impacto de la inclusión del linfoma</w:t>
      </w:r>
      <w:r w:rsidR="00BE68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68B9">
        <w:rPr>
          <w:rFonts w:ascii="Times New Roman" w:hAnsi="Times New Roman" w:cs="Times New Roman"/>
          <w:sz w:val="24"/>
          <w:szCs w:val="24"/>
        </w:rPr>
        <w:t>Hodgkin</w:t>
      </w:r>
      <w:proofErr w:type="spellEnd"/>
      <w:r w:rsidR="00DD5D83">
        <w:rPr>
          <w:rFonts w:ascii="Times New Roman" w:hAnsi="Times New Roman" w:cs="Times New Roman"/>
          <w:sz w:val="24"/>
          <w:szCs w:val="24"/>
        </w:rPr>
        <w:t xml:space="preserve"> en el Programa </w:t>
      </w:r>
      <w:r w:rsidR="003C4F4E">
        <w:rPr>
          <w:rFonts w:ascii="Times New Roman" w:hAnsi="Times New Roman" w:cs="Times New Roman"/>
          <w:sz w:val="24"/>
          <w:szCs w:val="24"/>
        </w:rPr>
        <w:t>GES</w:t>
      </w:r>
      <w:r w:rsidR="000A5562">
        <w:rPr>
          <w:rFonts w:ascii="Times New Roman" w:hAnsi="Times New Roman" w:cs="Times New Roman"/>
          <w:sz w:val="24"/>
          <w:szCs w:val="24"/>
        </w:rPr>
        <w:t>.</w:t>
      </w:r>
    </w:p>
    <w:p w:rsidR="006D68DF" w:rsidRPr="00EE15FB" w:rsidRDefault="00692D62" w:rsidP="00AB75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941B5" w:rsidRPr="00EE15FB">
        <w:rPr>
          <w:rFonts w:ascii="Times New Roman" w:hAnsi="Times New Roman" w:cs="Times New Roman"/>
          <w:b/>
          <w:sz w:val="24"/>
          <w:szCs w:val="24"/>
        </w:rPr>
        <w:lastRenderedPageBreak/>
        <w:t>Material y método</w:t>
      </w:r>
    </w:p>
    <w:p w:rsidR="00086C0F" w:rsidRPr="00EE15FB" w:rsidRDefault="001941B5" w:rsidP="00AB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B">
        <w:rPr>
          <w:rFonts w:ascii="Times New Roman" w:hAnsi="Times New Roman" w:cs="Times New Roman"/>
          <w:sz w:val="24"/>
          <w:szCs w:val="24"/>
        </w:rPr>
        <w:t xml:space="preserve">Se incluyó todos los pacientes mayores de 15 años, con diagnóstico de Linfoma de </w:t>
      </w:r>
      <w:proofErr w:type="spellStart"/>
      <w:r w:rsidRPr="00EE15FB">
        <w:rPr>
          <w:rFonts w:ascii="Times New Roman" w:hAnsi="Times New Roman" w:cs="Times New Roman"/>
          <w:sz w:val="24"/>
          <w:szCs w:val="24"/>
        </w:rPr>
        <w:t>Hodgkin</w:t>
      </w:r>
      <w:proofErr w:type="spellEnd"/>
      <w:r w:rsidRPr="00EE15FB">
        <w:rPr>
          <w:rFonts w:ascii="Times New Roman" w:hAnsi="Times New Roman" w:cs="Times New Roman"/>
          <w:sz w:val="24"/>
          <w:szCs w:val="24"/>
        </w:rPr>
        <w:t xml:space="preserve">, </w:t>
      </w:r>
      <w:r w:rsidR="00252A82" w:rsidRPr="00EE15FB">
        <w:rPr>
          <w:rFonts w:ascii="Times New Roman" w:hAnsi="Times New Roman" w:cs="Times New Roman"/>
          <w:sz w:val="24"/>
          <w:szCs w:val="24"/>
        </w:rPr>
        <w:t xml:space="preserve">registrados en la base de datos del Ministerio de Salud y </w:t>
      </w:r>
      <w:r w:rsidRPr="00EE15FB">
        <w:rPr>
          <w:rFonts w:ascii="Times New Roman" w:hAnsi="Times New Roman" w:cs="Times New Roman"/>
          <w:sz w:val="24"/>
          <w:szCs w:val="24"/>
        </w:rPr>
        <w:t xml:space="preserve">tratados en los centros acreditados para el tratamiento de cáncer del adulto </w:t>
      </w:r>
      <w:r w:rsidR="0064273F">
        <w:rPr>
          <w:rFonts w:ascii="Times New Roman" w:hAnsi="Times New Roman" w:cs="Times New Roman"/>
          <w:sz w:val="24"/>
          <w:szCs w:val="24"/>
        </w:rPr>
        <w:t xml:space="preserve">PANDA, </w:t>
      </w:r>
      <w:r w:rsidR="009A6320">
        <w:rPr>
          <w:rFonts w:ascii="Times New Roman" w:hAnsi="Times New Roman" w:cs="Times New Roman"/>
          <w:sz w:val="24"/>
          <w:szCs w:val="24"/>
        </w:rPr>
        <w:t>del sistema p</w:t>
      </w:r>
      <w:r w:rsidRPr="00EE15FB">
        <w:rPr>
          <w:rFonts w:ascii="Times New Roman" w:hAnsi="Times New Roman" w:cs="Times New Roman"/>
          <w:sz w:val="24"/>
          <w:szCs w:val="24"/>
        </w:rPr>
        <w:t>úblico de</w:t>
      </w:r>
      <w:r w:rsidR="009A6320">
        <w:rPr>
          <w:rFonts w:ascii="Times New Roman" w:hAnsi="Times New Roman" w:cs="Times New Roman"/>
          <w:sz w:val="24"/>
          <w:szCs w:val="24"/>
        </w:rPr>
        <w:t xml:space="preserve"> s</w:t>
      </w:r>
      <w:r w:rsidRPr="00EE15FB">
        <w:rPr>
          <w:rFonts w:ascii="Times New Roman" w:hAnsi="Times New Roman" w:cs="Times New Roman"/>
          <w:sz w:val="24"/>
          <w:szCs w:val="24"/>
        </w:rPr>
        <w:t>alud</w:t>
      </w:r>
      <w:r w:rsidR="008D0E55" w:rsidRPr="00EE15FB">
        <w:rPr>
          <w:rFonts w:ascii="Times New Roman" w:hAnsi="Times New Roman" w:cs="Times New Roman"/>
          <w:sz w:val="24"/>
          <w:szCs w:val="24"/>
        </w:rPr>
        <w:t xml:space="preserve">. Se excluyó pacientes con serología para virus de inmunodeficiencia humana </w:t>
      </w:r>
      <w:r w:rsidR="00EE15FB" w:rsidRPr="00EE15FB">
        <w:rPr>
          <w:rFonts w:ascii="Times New Roman" w:hAnsi="Times New Roman" w:cs="Times New Roman"/>
          <w:sz w:val="24"/>
          <w:szCs w:val="24"/>
        </w:rPr>
        <w:t xml:space="preserve">(VIH) </w:t>
      </w:r>
      <w:r w:rsidR="008D0E55" w:rsidRPr="00EE15FB">
        <w:rPr>
          <w:rFonts w:ascii="Times New Roman" w:hAnsi="Times New Roman" w:cs="Times New Roman"/>
          <w:sz w:val="24"/>
          <w:szCs w:val="24"/>
        </w:rPr>
        <w:t>positiva.</w:t>
      </w:r>
      <w:r w:rsidR="00B651DF" w:rsidRPr="00EE15FB">
        <w:rPr>
          <w:rFonts w:ascii="Times New Roman" w:hAnsi="Times New Roman" w:cs="Times New Roman"/>
          <w:sz w:val="24"/>
          <w:szCs w:val="24"/>
        </w:rPr>
        <w:t xml:space="preserve"> El diagnóstico patológico fue realizado en un laboratorio de referencia (</w:t>
      </w:r>
      <w:r w:rsidR="007A36FC">
        <w:rPr>
          <w:rFonts w:ascii="Times New Roman" w:hAnsi="Times New Roman" w:cs="Times New Roman"/>
          <w:sz w:val="24"/>
          <w:szCs w:val="24"/>
        </w:rPr>
        <w:t xml:space="preserve">Dra. </w:t>
      </w:r>
      <w:r w:rsidR="00B651DF" w:rsidRPr="00EE15FB">
        <w:rPr>
          <w:rFonts w:ascii="Times New Roman" w:hAnsi="Times New Roman" w:cs="Times New Roman"/>
          <w:sz w:val="24"/>
          <w:szCs w:val="24"/>
        </w:rPr>
        <w:t>V</w:t>
      </w:r>
      <w:r w:rsidR="007A36FC">
        <w:rPr>
          <w:rFonts w:ascii="Times New Roman" w:hAnsi="Times New Roman" w:cs="Times New Roman"/>
          <w:sz w:val="24"/>
          <w:szCs w:val="24"/>
        </w:rPr>
        <w:t xml:space="preserve">irginia </w:t>
      </w:r>
      <w:proofErr w:type="spellStart"/>
      <w:r w:rsidR="00B651DF" w:rsidRPr="00EE15FB">
        <w:rPr>
          <w:rFonts w:ascii="Times New Roman" w:hAnsi="Times New Roman" w:cs="Times New Roman"/>
          <w:sz w:val="24"/>
          <w:szCs w:val="24"/>
        </w:rPr>
        <w:t>M</w:t>
      </w:r>
      <w:r w:rsidR="007A36FC">
        <w:rPr>
          <w:rFonts w:ascii="Times New Roman" w:hAnsi="Times New Roman" w:cs="Times New Roman"/>
          <w:sz w:val="24"/>
          <w:szCs w:val="24"/>
        </w:rPr>
        <w:t>artinez</w:t>
      </w:r>
      <w:proofErr w:type="spellEnd"/>
      <w:r w:rsidR="00B651DF" w:rsidRPr="00EE15FB">
        <w:rPr>
          <w:rFonts w:ascii="Times New Roman" w:hAnsi="Times New Roman" w:cs="Times New Roman"/>
          <w:sz w:val="24"/>
          <w:szCs w:val="24"/>
        </w:rPr>
        <w:t>) en el 78% de los casos. El resto</w:t>
      </w:r>
      <w:r w:rsidR="0064273F">
        <w:rPr>
          <w:rFonts w:ascii="Times New Roman" w:hAnsi="Times New Roman" w:cs="Times New Roman"/>
          <w:sz w:val="24"/>
          <w:szCs w:val="24"/>
        </w:rPr>
        <w:t>,</w:t>
      </w:r>
      <w:r w:rsidR="00B651DF" w:rsidRPr="00EE15FB">
        <w:rPr>
          <w:rFonts w:ascii="Times New Roman" w:hAnsi="Times New Roman" w:cs="Times New Roman"/>
          <w:sz w:val="24"/>
          <w:szCs w:val="24"/>
        </w:rPr>
        <w:t xml:space="preserve"> en los hospitales </w:t>
      </w:r>
      <w:r w:rsidR="00574946">
        <w:rPr>
          <w:rFonts w:ascii="Times New Roman" w:hAnsi="Times New Roman" w:cs="Times New Roman"/>
          <w:sz w:val="24"/>
          <w:szCs w:val="24"/>
        </w:rPr>
        <w:t>respectivos</w:t>
      </w:r>
      <w:r w:rsidR="00B651DF" w:rsidRPr="00EE15FB">
        <w:rPr>
          <w:rFonts w:ascii="Times New Roman" w:hAnsi="Times New Roman" w:cs="Times New Roman"/>
          <w:sz w:val="24"/>
          <w:szCs w:val="24"/>
        </w:rPr>
        <w:t xml:space="preserve">. La etapa clínica se determinó en </w:t>
      </w:r>
      <w:r w:rsidR="00891C9E">
        <w:rPr>
          <w:rFonts w:ascii="Times New Roman" w:hAnsi="Times New Roman" w:cs="Times New Roman"/>
          <w:sz w:val="24"/>
          <w:szCs w:val="24"/>
        </w:rPr>
        <w:t>base a la historia clínica y exa</w:t>
      </w:r>
      <w:r w:rsidR="00B651DF" w:rsidRPr="00EE15FB">
        <w:rPr>
          <w:rFonts w:ascii="Times New Roman" w:hAnsi="Times New Roman" w:cs="Times New Roman"/>
          <w:sz w:val="24"/>
          <w:szCs w:val="24"/>
        </w:rPr>
        <w:t xml:space="preserve">men físico; hemograma y VHS, perfil bioquímico, radiografía de tórax, tomografía </w:t>
      </w:r>
      <w:r w:rsidR="0064273F">
        <w:rPr>
          <w:rFonts w:ascii="Times New Roman" w:hAnsi="Times New Roman" w:cs="Times New Roman"/>
          <w:sz w:val="24"/>
          <w:szCs w:val="24"/>
        </w:rPr>
        <w:t xml:space="preserve">axial </w:t>
      </w:r>
      <w:r w:rsidR="00B651DF" w:rsidRPr="00EE15FB">
        <w:rPr>
          <w:rFonts w:ascii="Times New Roman" w:hAnsi="Times New Roman" w:cs="Times New Roman"/>
          <w:sz w:val="24"/>
          <w:szCs w:val="24"/>
        </w:rPr>
        <w:t xml:space="preserve">computada </w:t>
      </w:r>
      <w:r w:rsidR="0064273F">
        <w:rPr>
          <w:rFonts w:ascii="Times New Roman" w:hAnsi="Times New Roman" w:cs="Times New Roman"/>
          <w:sz w:val="24"/>
          <w:szCs w:val="24"/>
        </w:rPr>
        <w:t xml:space="preserve">(TAC) </w:t>
      </w:r>
      <w:r w:rsidR="00B651DF" w:rsidRPr="00EE15FB">
        <w:rPr>
          <w:rFonts w:ascii="Times New Roman" w:hAnsi="Times New Roman" w:cs="Times New Roman"/>
          <w:sz w:val="24"/>
          <w:szCs w:val="24"/>
        </w:rPr>
        <w:t xml:space="preserve">de tórax, abdomen y pelvis y biopsia ósea de cresta ilíaca. </w:t>
      </w:r>
    </w:p>
    <w:p w:rsidR="005C5F4D" w:rsidRPr="00E93BB4" w:rsidRDefault="00BD74AB" w:rsidP="00AB75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15FB">
        <w:rPr>
          <w:rFonts w:ascii="Times New Roman" w:hAnsi="Times New Roman" w:cs="Times New Roman"/>
          <w:sz w:val="24"/>
          <w:szCs w:val="24"/>
        </w:rPr>
        <w:t>El p</w:t>
      </w:r>
      <w:r w:rsidR="001941B5" w:rsidRPr="00EE15FB">
        <w:rPr>
          <w:rFonts w:ascii="Times New Roman" w:hAnsi="Times New Roman" w:cs="Times New Roman"/>
          <w:sz w:val="24"/>
          <w:szCs w:val="24"/>
        </w:rPr>
        <w:t>rotocolo</w:t>
      </w:r>
      <w:r w:rsidRPr="00EE15FB">
        <w:rPr>
          <w:rFonts w:ascii="Times New Roman" w:hAnsi="Times New Roman" w:cs="Times New Roman"/>
          <w:sz w:val="24"/>
          <w:szCs w:val="24"/>
        </w:rPr>
        <w:t xml:space="preserve"> para etapas localizadas (I y II)</w:t>
      </w:r>
      <w:r w:rsidR="001941B5" w:rsidRPr="00EE15FB">
        <w:rPr>
          <w:rFonts w:ascii="Times New Roman" w:hAnsi="Times New Roman" w:cs="Times New Roman"/>
          <w:sz w:val="24"/>
          <w:szCs w:val="24"/>
        </w:rPr>
        <w:t xml:space="preserve"> consist</w:t>
      </w:r>
      <w:r w:rsidRPr="00EE15FB">
        <w:rPr>
          <w:rFonts w:ascii="Times New Roman" w:hAnsi="Times New Roman" w:cs="Times New Roman"/>
          <w:sz w:val="24"/>
          <w:szCs w:val="24"/>
        </w:rPr>
        <w:t>ió en 4 ciclos ABVD asociada a</w:t>
      </w:r>
      <w:r w:rsidR="00F774B7">
        <w:rPr>
          <w:rFonts w:ascii="Times New Roman" w:hAnsi="Times New Roman" w:cs="Times New Roman"/>
          <w:sz w:val="24"/>
          <w:szCs w:val="24"/>
        </w:rPr>
        <w:t xml:space="preserve"> </w:t>
      </w:r>
      <w:r w:rsidRPr="00EE15FB">
        <w:rPr>
          <w:rFonts w:ascii="Times New Roman" w:hAnsi="Times New Roman" w:cs="Times New Roman"/>
          <w:sz w:val="24"/>
          <w:szCs w:val="24"/>
        </w:rPr>
        <w:t>RT de campos comprometidos 30 Gy y para etapas avanzadas (III y IV) 6-8 ciclos ABVD. Si ha</w:t>
      </w:r>
      <w:r w:rsidR="008530C9">
        <w:rPr>
          <w:rFonts w:ascii="Times New Roman" w:hAnsi="Times New Roman" w:cs="Times New Roman"/>
          <w:sz w:val="24"/>
          <w:szCs w:val="24"/>
        </w:rPr>
        <w:t>bía</w:t>
      </w:r>
      <w:r w:rsidRPr="00EE15F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5C5F4D">
        <w:rPr>
          <w:rFonts w:ascii="Times New Roman" w:hAnsi="Times New Roman" w:cs="Times New Roman"/>
          <w:i/>
          <w:sz w:val="24"/>
          <w:szCs w:val="24"/>
        </w:rPr>
        <w:t>bulky</w:t>
      </w:r>
      <w:proofErr w:type="spellEnd"/>
      <w:r w:rsidRPr="00EE15FB">
        <w:rPr>
          <w:rFonts w:ascii="Times New Roman" w:hAnsi="Times New Roman" w:cs="Times New Roman"/>
          <w:sz w:val="24"/>
          <w:szCs w:val="24"/>
        </w:rPr>
        <w:t xml:space="preserve"> (&gt;10 cm) </w:t>
      </w:r>
      <w:r w:rsidR="00891C9E">
        <w:rPr>
          <w:rFonts w:ascii="Times New Roman" w:hAnsi="Times New Roman" w:cs="Times New Roman"/>
          <w:sz w:val="24"/>
          <w:szCs w:val="24"/>
        </w:rPr>
        <w:t xml:space="preserve">se asociaba </w:t>
      </w:r>
      <w:r w:rsidRPr="00EE15FB">
        <w:rPr>
          <w:rFonts w:ascii="Times New Roman" w:hAnsi="Times New Roman" w:cs="Times New Roman"/>
          <w:sz w:val="24"/>
          <w:szCs w:val="24"/>
        </w:rPr>
        <w:t xml:space="preserve">RT. </w:t>
      </w:r>
      <w:r w:rsidR="00086C0F" w:rsidRPr="00EE15FB">
        <w:rPr>
          <w:rFonts w:ascii="Times New Roman" w:hAnsi="Times New Roman" w:cs="Times New Roman"/>
          <w:sz w:val="24"/>
          <w:szCs w:val="24"/>
        </w:rPr>
        <w:t>Se e</w:t>
      </w:r>
      <w:r w:rsidRPr="00EE15FB">
        <w:rPr>
          <w:rFonts w:ascii="Times New Roman" w:hAnsi="Times New Roman" w:cs="Times New Roman"/>
          <w:sz w:val="24"/>
          <w:szCs w:val="24"/>
        </w:rPr>
        <w:t>valuó</w:t>
      </w:r>
      <w:r w:rsidR="00086C0F" w:rsidRPr="00EE15FB">
        <w:rPr>
          <w:rFonts w:ascii="Times New Roman" w:hAnsi="Times New Roman" w:cs="Times New Roman"/>
          <w:sz w:val="24"/>
          <w:szCs w:val="24"/>
        </w:rPr>
        <w:t xml:space="preserve"> la respuesta</w:t>
      </w:r>
      <w:r w:rsidRPr="00EE15FB">
        <w:rPr>
          <w:rFonts w:ascii="Times New Roman" w:hAnsi="Times New Roman" w:cs="Times New Roman"/>
          <w:sz w:val="24"/>
          <w:szCs w:val="24"/>
        </w:rPr>
        <w:t xml:space="preserve"> después del 3º ciclo con </w:t>
      </w:r>
      <w:r w:rsidR="0064273F">
        <w:rPr>
          <w:rFonts w:ascii="Times New Roman" w:hAnsi="Times New Roman" w:cs="Times New Roman"/>
          <w:sz w:val="24"/>
          <w:szCs w:val="24"/>
        </w:rPr>
        <w:t>TAC</w:t>
      </w:r>
      <w:r w:rsidRPr="00EE15FB">
        <w:rPr>
          <w:rFonts w:ascii="Times New Roman" w:hAnsi="Times New Roman" w:cs="Times New Roman"/>
          <w:sz w:val="24"/>
          <w:szCs w:val="24"/>
        </w:rPr>
        <w:t>.</w:t>
      </w:r>
      <w:r w:rsidR="00086C0F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FE6800">
        <w:rPr>
          <w:rFonts w:ascii="Times New Roman" w:hAnsi="Times New Roman" w:cs="Times New Roman"/>
          <w:sz w:val="24"/>
          <w:szCs w:val="24"/>
        </w:rPr>
        <w:t xml:space="preserve">El </w:t>
      </w:r>
      <w:r w:rsidR="00FE6800" w:rsidRPr="00EE15FB">
        <w:rPr>
          <w:rFonts w:ascii="Times New Roman" w:hAnsi="Times New Roman" w:cs="Times New Roman"/>
          <w:sz w:val="24"/>
          <w:szCs w:val="24"/>
        </w:rPr>
        <w:t xml:space="preserve">PET/CT se utilizó </w:t>
      </w:r>
      <w:r w:rsidR="00FE6800">
        <w:rPr>
          <w:rFonts w:ascii="Times New Roman" w:hAnsi="Times New Roman" w:cs="Times New Roman"/>
          <w:sz w:val="24"/>
          <w:szCs w:val="24"/>
        </w:rPr>
        <w:t xml:space="preserve">ocasionalmente, </w:t>
      </w:r>
      <w:r w:rsidR="00FE6800" w:rsidRPr="00EE15FB">
        <w:rPr>
          <w:rFonts w:ascii="Times New Roman" w:hAnsi="Times New Roman" w:cs="Times New Roman"/>
          <w:sz w:val="24"/>
          <w:szCs w:val="24"/>
        </w:rPr>
        <w:t>cuando estuvo disponible</w:t>
      </w:r>
      <w:r w:rsidR="00FE6800">
        <w:rPr>
          <w:rFonts w:ascii="Times New Roman" w:hAnsi="Times New Roman" w:cs="Times New Roman"/>
          <w:sz w:val="24"/>
          <w:szCs w:val="24"/>
        </w:rPr>
        <w:t xml:space="preserve">, principalmente para la </w:t>
      </w:r>
      <w:r w:rsidR="00FE6800" w:rsidRPr="00EE15FB">
        <w:rPr>
          <w:rFonts w:ascii="Times New Roman" w:hAnsi="Times New Roman" w:cs="Times New Roman"/>
          <w:sz w:val="24"/>
          <w:szCs w:val="24"/>
        </w:rPr>
        <w:t>evaluación de masas residuales</w:t>
      </w:r>
      <w:r w:rsidR="00FE6800">
        <w:rPr>
          <w:rFonts w:ascii="Times New Roman" w:hAnsi="Times New Roman" w:cs="Times New Roman"/>
          <w:sz w:val="24"/>
          <w:szCs w:val="24"/>
        </w:rPr>
        <w:t>.</w:t>
      </w:r>
      <w:r w:rsidR="00FE6800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086C0F" w:rsidRPr="00EE15FB">
        <w:rPr>
          <w:rFonts w:ascii="Times New Roman" w:hAnsi="Times New Roman" w:cs="Times New Roman"/>
          <w:sz w:val="24"/>
          <w:szCs w:val="24"/>
        </w:rPr>
        <w:t xml:space="preserve">Los criterios de respuesta se definieron de acuerdo al Consenso Internacional para </w:t>
      </w:r>
      <w:r w:rsidR="00C03110" w:rsidRPr="00FB2857">
        <w:rPr>
          <w:rFonts w:ascii="Times New Roman" w:hAnsi="Times New Roman" w:cs="Times New Roman"/>
          <w:sz w:val="24"/>
          <w:szCs w:val="24"/>
        </w:rPr>
        <w:t xml:space="preserve">Linfoma </w:t>
      </w:r>
      <w:r w:rsidR="00FB2857" w:rsidRPr="00FB2857">
        <w:rPr>
          <w:rFonts w:ascii="Times New Roman" w:hAnsi="Times New Roman" w:cs="Times New Roman"/>
          <w:sz w:val="24"/>
          <w:szCs w:val="24"/>
        </w:rPr>
        <w:t>(</w:t>
      </w:r>
      <w:r w:rsidR="009A3127" w:rsidRPr="00FB2857">
        <w:rPr>
          <w:rFonts w:ascii="Times New Roman" w:hAnsi="Times New Roman" w:cs="Times New Roman"/>
          <w:sz w:val="24"/>
          <w:szCs w:val="24"/>
        </w:rPr>
        <w:t>1</w:t>
      </w:r>
      <w:r w:rsidR="00746C5C" w:rsidRPr="00FB2857">
        <w:rPr>
          <w:rFonts w:ascii="Times New Roman" w:hAnsi="Times New Roman" w:cs="Times New Roman"/>
          <w:sz w:val="24"/>
          <w:szCs w:val="24"/>
        </w:rPr>
        <w:t>7</w:t>
      </w:r>
      <w:r w:rsidR="005D1439" w:rsidRPr="00FB2857">
        <w:rPr>
          <w:rFonts w:ascii="Times New Roman" w:hAnsi="Times New Roman" w:cs="Times New Roman"/>
          <w:sz w:val="24"/>
          <w:szCs w:val="24"/>
        </w:rPr>
        <w:t>,</w:t>
      </w:r>
      <w:r w:rsidR="009A3127" w:rsidRPr="00FB2857">
        <w:rPr>
          <w:rFonts w:ascii="Times New Roman" w:hAnsi="Times New Roman" w:cs="Times New Roman"/>
          <w:sz w:val="24"/>
          <w:szCs w:val="24"/>
        </w:rPr>
        <w:t>1</w:t>
      </w:r>
      <w:r w:rsidR="005D1439" w:rsidRPr="00FB2857">
        <w:rPr>
          <w:rFonts w:ascii="Times New Roman" w:hAnsi="Times New Roman" w:cs="Times New Roman"/>
          <w:sz w:val="24"/>
          <w:szCs w:val="24"/>
        </w:rPr>
        <w:t>8</w:t>
      </w:r>
      <w:r w:rsidR="00F84DBC" w:rsidRPr="00FB2857">
        <w:rPr>
          <w:rFonts w:ascii="Times New Roman" w:hAnsi="Times New Roman" w:cs="Times New Roman"/>
          <w:sz w:val="24"/>
          <w:szCs w:val="24"/>
        </w:rPr>
        <w:t>)</w:t>
      </w:r>
      <w:r w:rsidR="00086C0F" w:rsidRPr="00FB2857">
        <w:rPr>
          <w:rFonts w:ascii="Times New Roman" w:hAnsi="Times New Roman" w:cs="Times New Roman"/>
          <w:sz w:val="24"/>
          <w:szCs w:val="24"/>
        </w:rPr>
        <w:t>.</w:t>
      </w:r>
      <w:r w:rsidR="00086C0F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C03110">
        <w:rPr>
          <w:rFonts w:ascii="Times New Roman" w:hAnsi="Times New Roman" w:cs="Times New Roman"/>
          <w:sz w:val="24"/>
          <w:szCs w:val="24"/>
        </w:rPr>
        <w:t>Remisi</w:t>
      </w:r>
      <w:r w:rsidR="005E3E10">
        <w:rPr>
          <w:rFonts w:ascii="Times New Roman" w:hAnsi="Times New Roman" w:cs="Times New Roman"/>
          <w:sz w:val="24"/>
          <w:szCs w:val="24"/>
        </w:rPr>
        <w:t>ó</w:t>
      </w:r>
      <w:r w:rsidR="00C03110">
        <w:rPr>
          <w:rFonts w:ascii="Times New Roman" w:hAnsi="Times New Roman" w:cs="Times New Roman"/>
          <w:sz w:val="24"/>
          <w:szCs w:val="24"/>
        </w:rPr>
        <w:t>n completa</w:t>
      </w:r>
      <w:r w:rsidR="005B1DDF">
        <w:rPr>
          <w:rFonts w:ascii="Times New Roman" w:hAnsi="Times New Roman" w:cs="Times New Roman"/>
          <w:sz w:val="24"/>
          <w:szCs w:val="24"/>
        </w:rPr>
        <w:t xml:space="preserve"> (RC)</w:t>
      </w:r>
      <w:r w:rsidR="00C03110">
        <w:rPr>
          <w:rFonts w:ascii="Times New Roman" w:hAnsi="Times New Roman" w:cs="Times New Roman"/>
          <w:sz w:val="24"/>
          <w:szCs w:val="24"/>
        </w:rPr>
        <w:t>: desaparición de toda evidencia de enfermedad, remisi</w:t>
      </w:r>
      <w:r w:rsidR="005E3E10">
        <w:rPr>
          <w:rFonts w:ascii="Times New Roman" w:hAnsi="Times New Roman" w:cs="Times New Roman"/>
          <w:sz w:val="24"/>
          <w:szCs w:val="24"/>
        </w:rPr>
        <w:t>ó</w:t>
      </w:r>
      <w:r w:rsidR="00C03110">
        <w:rPr>
          <w:rFonts w:ascii="Times New Roman" w:hAnsi="Times New Roman" w:cs="Times New Roman"/>
          <w:sz w:val="24"/>
          <w:szCs w:val="24"/>
        </w:rPr>
        <w:t>n parcial</w:t>
      </w:r>
      <w:r w:rsidR="005B1DDF">
        <w:rPr>
          <w:rFonts w:ascii="Times New Roman" w:hAnsi="Times New Roman" w:cs="Times New Roman"/>
          <w:sz w:val="24"/>
          <w:szCs w:val="24"/>
        </w:rPr>
        <w:t xml:space="preserve"> (RP)</w:t>
      </w:r>
      <w:r w:rsidR="00C03110">
        <w:rPr>
          <w:rFonts w:ascii="Times New Roman" w:hAnsi="Times New Roman" w:cs="Times New Roman"/>
          <w:sz w:val="24"/>
          <w:szCs w:val="24"/>
        </w:rPr>
        <w:t>: disminución de ≥50% de las masas, enfermedad estable</w:t>
      </w:r>
      <w:r w:rsidR="005B1DDF">
        <w:rPr>
          <w:rFonts w:ascii="Times New Roman" w:hAnsi="Times New Roman" w:cs="Times New Roman"/>
          <w:sz w:val="24"/>
          <w:szCs w:val="24"/>
        </w:rPr>
        <w:t xml:space="preserve"> (EE)</w:t>
      </w:r>
      <w:r w:rsidR="00C03110">
        <w:rPr>
          <w:rFonts w:ascii="Times New Roman" w:hAnsi="Times New Roman" w:cs="Times New Roman"/>
          <w:sz w:val="24"/>
          <w:szCs w:val="24"/>
        </w:rPr>
        <w:t xml:space="preserve">: disminución ≤50% de las masas </w:t>
      </w:r>
      <w:r w:rsidR="005E3E10">
        <w:rPr>
          <w:rFonts w:ascii="Times New Roman" w:hAnsi="Times New Roman" w:cs="Times New Roman"/>
          <w:sz w:val="24"/>
          <w:szCs w:val="24"/>
        </w:rPr>
        <w:t>y recaí</w:t>
      </w:r>
      <w:r w:rsidR="00C03110">
        <w:rPr>
          <w:rFonts w:ascii="Times New Roman" w:hAnsi="Times New Roman" w:cs="Times New Roman"/>
          <w:sz w:val="24"/>
          <w:szCs w:val="24"/>
        </w:rPr>
        <w:t>da</w:t>
      </w:r>
      <w:r w:rsidR="005B1DDF">
        <w:rPr>
          <w:rFonts w:ascii="Times New Roman" w:hAnsi="Times New Roman" w:cs="Times New Roman"/>
          <w:sz w:val="24"/>
          <w:szCs w:val="24"/>
        </w:rPr>
        <w:t xml:space="preserve"> (después de RC)</w:t>
      </w:r>
      <w:r w:rsidR="00C03110">
        <w:rPr>
          <w:rFonts w:ascii="Times New Roman" w:hAnsi="Times New Roman" w:cs="Times New Roman"/>
          <w:sz w:val="24"/>
          <w:szCs w:val="24"/>
        </w:rPr>
        <w:t>/progresión</w:t>
      </w:r>
      <w:r w:rsidR="005B1DDF">
        <w:rPr>
          <w:rFonts w:ascii="Times New Roman" w:hAnsi="Times New Roman" w:cs="Times New Roman"/>
          <w:sz w:val="24"/>
          <w:szCs w:val="24"/>
        </w:rPr>
        <w:t xml:space="preserve"> (después de RP/EE)</w:t>
      </w:r>
      <w:r w:rsidR="00C03110">
        <w:rPr>
          <w:rFonts w:ascii="Times New Roman" w:hAnsi="Times New Roman" w:cs="Times New Roman"/>
          <w:sz w:val="24"/>
          <w:szCs w:val="24"/>
        </w:rPr>
        <w:t>: aparición de nuevas lesiones o aumento ≥50% de las masas existentes</w:t>
      </w:r>
      <w:r w:rsidR="005B1DDF">
        <w:rPr>
          <w:rFonts w:ascii="Times New Roman" w:hAnsi="Times New Roman" w:cs="Times New Roman"/>
          <w:sz w:val="24"/>
          <w:szCs w:val="24"/>
        </w:rPr>
        <w:t>.</w:t>
      </w:r>
      <w:r w:rsidR="00497BD1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335605" w:rsidRPr="00EE15FB">
        <w:rPr>
          <w:rFonts w:ascii="Times New Roman" w:hAnsi="Times New Roman" w:cs="Times New Roman"/>
          <w:sz w:val="24"/>
          <w:szCs w:val="24"/>
        </w:rPr>
        <w:t xml:space="preserve">Los pacientes se controlaron cada 4 meses el primer año, cada 6 </w:t>
      </w:r>
      <w:r w:rsidR="00AD2CED">
        <w:rPr>
          <w:rFonts w:ascii="Times New Roman" w:hAnsi="Times New Roman" w:cs="Times New Roman"/>
          <w:sz w:val="24"/>
          <w:szCs w:val="24"/>
        </w:rPr>
        <w:t>d</w:t>
      </w:r>
      <w:r w:rsidR="00335605" w:rsidRPr="00EE15FB">
        <w:rPr>
          <w:rFonts w:ascii="Times New Roman" w:hAnsi="Times New Roman" w:cs="Times New Roman"/>
          <w:sz w:val="24"/>
          <w:szCs w:val="24"/>
        </w:rPr>
        <w:t xml:space="preserve">el segundo al quinto </w:t>
      </w:r>
      <w:r w:rsidR="00AD2CED">
        <w:rPr>
          <w:rFonts w:ascii="Times New Roman" w:hAnsi="Times New Roman" w:cs="Times New Roman"/>
          <w:sz w:val="24"/>
          <w:szCs w:val="24"/>
        </w:rPr>
        <w:t xml:space="preserve">año </w:t>
      </w:r>
      <w:r w:rsidR="00335605" w:rsidRPr="00EE15FB">
        <w:rPr>
          <w:rFonts w:ascii="Times New Roman" w:hAnsi="Times New Roman" w:cs="Times New Roman"/>
          <w:sz w:val="24"/>
          <w:szCs w:val="24"/>
        </w:rPr>
        <w:t>y anualmente de por vida.</w:t>
      </w:r>
      <w:r w:rsidR="00E93BB4">
        <w:rPr>
          <w:rFonts w:ascii="Times New Roman" w:hAnsi="Times New Roman" w:cs="Times New Roman"/>
          <w:sz w:val="24"/>
          <w:szCs w:val="24"/>
        </w:rPr>
        <w:t xml:space="preserve"> </w:t>
      </w:r>
      <w:r w:rsidR="008530C9">
        <w:rPr>
          <w:rFonts w:ascii="Times New Roman" w:hAnsi="Times New Roman" w:cs="Times New Roman"/>
          <w:sz w:val="24"/>
          <w:szCs w:val="24"/>
        </w:rPr>
        <w:t>Los pacientes que fueron refractarios o recayeron, recibieron esquema de rescate ESHAP</w:t>
      </w:r>
      <w:r w:rsidR="00746C5C" w:rsidRPr="00EE15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6C5C" w:rsidRPr="00EE15FB">
        <w:rPr>
          <w:rFonts w:ascii="Times New Roman" w:hAnsi="Times New Roman" w:cs="Times New Roman"/>
          <w:sz w:val="24"/>
          <w:szCs w:val="24"/>
        </w:rPr>
        <w:t>etopósido</w:t>
      </w:r>
      <w:proofErr w:type="spellEnd"/>
      <w:r w:rsidR="00746C5C" w:rsidRPr="00EE15FB">
        <w:rPr>
          <w:rFonts w:ascii="Times New Roman" w:hAnsi="Times New Roman" w:cs="Times New Roman"/>
          <w:sz w:val="24"/>
          <w:szCs w:val="24"/>
        </w:rPr>
        <w:t xml:space="preserve">, cisplatino, </w:t>
      </w:r>
      <w:proofErr w:type="spellStart"/>
      <w:r w:rsidR="00746C5C" w:rsidRPr="00EE15FB">
        <w:rPr>
          <w:rFonts w:ascii="Times New Roman" w:hAnsi="Times New Roman" w:cs="Times New Roman"/>
          <w:sz w:val="24"/>
          <w:szCs w:val="24"/>
        </w:rPr>
        <w:t>metilprednisolona</w:t>
      </w:r>
      <w:proofErr w:type="spellEnd"/>
      <w:r w:rsidR="00746C5C" w:rsidRPr="00EE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C5C" w:rsidRPr="00EE15FB">
        <w:rPr>
          <w:rFonts w:ascii="Times New Roman" w:hAnsi="Times New Roman" w:cs="Times New Roman"/>
          <w:sz w:val="24"/>
          <w:szCs w:val="24"/>
        </w:rPr>
        <w:t>citarabina</w:t>
      </w:r>
      <w:proofErr w:type="spellEnd"/>
      <w:r w:rsidR="00746C5C" w:rsidRPr="00EE15FB">
        <w:rPr>
          <w:rFonts w:ascii="Times New Roman" w:hAnsi="Times New Roman" w:cs="Times New Roman"/>
          <w:sz w:val="24"/>
          <w:szCs w:val="24"/>
        </w:rPr>
        <w:t>)</w:t>
      </w:r>
      <w:r w:rsidR="00E93BB4">
        <w:rPr>
          <w:rFonts w:ascii="Times New Roman" w:hAnsi="Times New Roman" w:cs="Times New Roman"/>
          <w:sz w:val="24"/>
          <w:szCs w:val="24"/>
        </w:rPr>
        <w:t xml:space="preserve"> y s</w:t>
      </w:r>
      <w:r w:rsidR="008530C9">
        <w:rPr>
          <w:rFonts w:ascii="Times New Roman" w:hAnsi="Times New Roman" w:cs="Times New Roman"/>
          <w:sz w:val="24"/>
          <w:szCs w:val="24"/>
        </w:rPr>
        <w:t>i no hubo respuesta</w:t>
      </w:r>
      <w:r w:rsidR="00B67BD4">
        <w:rPr>
          <w:rFonts w:ascii="Times New Roman" w:hAnsi="Times New Roman" w:cs="Times New Roman"/>
          <w:sz w:val="24"/>
          <w:szCs w:val="24"/>
        </w:rPr>
        <w:t>,</w:t>
      </w:r>
      <w:r w:rsidR="008530C9">
        <w:rPr>
          <w:rFonts w:ascii="Times New Roman" w:hAnsi="Times New Roman" w:cs="Times New Roman"/>
          <w:sz w:val="24"/>
          <w:szCs w:val="24"/>
        </w:rPr>
        <w:t xml:space="preserve"> esquema ICE </w:t>
      </w:r>
      <w:r w:rsidR="00B67B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7BD4">
        <w:rPr>
          <w:rFonts w:ascii="Times New Roman" w:hAnsi="Times New Roman" w:cs="Times New Roman"/>
          <w:sz w:val="24"/>
          <w:szCs w:val="24"/>
        </w:rPr>
        <w:t>ifosfamida</w:t>
      </w:r>
      <w:proofErr w:type="spellEnd"/>
      <w:r w:rsidR="00B67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BD4">
        <w:rPr>
          <w:rFonts w:ascii="Times New Roman" w:hAnsi="Times New Roman" w:cs="Times New Roman"/>
          <w:sz w:val="24"/>
          <w:szCs w:val="24"/>
        </w:rPr>
        <w:t>carboplatino</w:t>
      </w:r>
      <w:proofErr w:type="spellEnd"/>
      <w:r w:rsidR="00B67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BD4">
        <w:rPr>
          <w:rFonts w:ascii="Times New Roman" w:hAnsi="Times New Roman" w:cs="Times New Roman"/>
          <w:sz w:val="24"/>
          <w:szCs w:val="24"/>
        </w:rPr>
        <w:t>etopósido</w:t>
      </w:r>
      <w:proofErr w:type="spellEnd"/>
      <w:r w:rsidR="00B67BD4">
        <w:rPr>
          <w:rFonts w:ascii="Times New Roman" w:hAnsi="Times New Roman" w:cs="Times New Roman"/>
          <w:sz w:val="24"/>
          <w:szCs w:val="24"/>
        </w:rPr>
        <w:t>)</w:t>
      </w:r>
      <w:r w:rsidR="00E93BB4">
        <w:rPr>
          <w:rFonts w:ascii="Times New Roman" w:hAnsi="Times New Roman" w:cs="Times New Roman"/>
          <w:sz w:val="24"/>
          <w:szCs w:val="24"/>
        </w:rPr>
        <w:t>. L</w:t>
      </w:r>
      <w:r w:rsidR="008530C9">
        <w:rPr>
          <w:rFonts w:ascii="Times New Roman" w:hAnsi="Times New Roman" w:cs="Times New Roman"/>
          <w:sz w:val="24"/>
          <w:szCs w:val="24"/>
        </w:rPr>
        <w:t xml:space="preserve">uego </w:t>
      </w:r>
      <w:r w:rsidR="00E93BB4">
        <w:rPr>
          <w:rFonts w:ascii="Times New Roman" w:hAnsi="Times New Roman" w:cs="Times New Roman"/>
          <w:sz w:val="24"/>
          <w:szCs w:val="24"/>
        </w:rPr>
        <w:t xml:space="preserve">se realizó </w:t>
      </w:r>
      <w:r w:rsidR="005D1439">
        <w:rPr>
          <w:rFonts w:ascii="Times New Roman" w:hAnsi="Times New Roman" w:cs="Times New Roman"/>
          <w:sz w:val="24"/>
          <w:szCs w:val="24"/>
        </w:rPr>
        <w:t>TPH</w:t>
      </w:r>
      <w:r w:rsidR="00CD547B">
        <w:rPr>
          <w:rFonts w:ascii="Times New Roman" w:hAnsi="Times New Roman" w:cs="Times New Roman"/>
          <w:sz w:val="24"/>
          <w:szCs w:val="24"/>
        </w:rPr>
        <w:t xml:space="preserve"> en menores de 40 años</w:t>
      </w:r>
      <w:r w:rsidR="007E0319">
        <w:rPr>
          <w:rFonts w:ascii="Times New Roman" w:hAnsi="Times New Roman" w:cs="Times New Roman"/>
          <w:sz w:val="24"/>
          <w:szCs w:val="24"/>
        </w:rPr>
        <w:t xml:space="preserve">, </w:t>
      </w:r>
      <w:r w:rsidR="005D1439">
        <w:rPr>
          <w:rFonts w:ascii="Times New Roman" w:hAnsi="Times New Roman" w:cs="Times New Roman"/>
          <w:sz w:val="24"/>
          <w:szCs w:val="24"/>
        </w:rPr>
        <w:t xml:space="preserve">acondicionado </w:t>
      </w:r>
      <w:r w:rsidR="007E0319">
        <w:rPr>
          <w:rFonts w:ascii="Times New Roman" w:hAnsi="Times New Roman" w:cs="Times New Roman"/>
          <w:sz w:val="24"/>
          <w:szCs w:val="24"/>
        </w:rPr>
        <w:t>con</w:t>
      </w:r>
      <w:r w:rsidR="00B67BD4">
        <w:rPr>
          <w:rFonts w:ascii="Times New Roman" w:hAnsi="Times New Roman" w:cs="Times New Roman"/>
          <w:sz w:val="24"/>
          <w:szCs w:val="24"/>
        </w:rPr>
        <w:t xml:space="preserve"> régimen BEAM (</w:t>
      </w:r>
      <w:proofErr w:type="spellStart"/>
      <w:r w:rsidR="00B67BD4">
        <w:rPr>
          <w:rFonts w:ascii="Times New Roman" w:hAnsi="Times New Roman" w:cs="Times New Roman"/>
          <w:sz w:val="24"/>
          <w:szCs w:val="24"/>
        </w:rPr>
        <w:t>carmustina</w:t>
      </w:r>
      <w:proofErr w:type="spellEnd"/>
      <w:r w:rsidR="00B67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BD4">
        <w:rPr>
          <w:rFonts w:ascii="Times New Roman" w:hAnsi="Times New Roman" w:cs="Times New Roman"/>
          <w:sz w:val="24"/>
          <w:szCs w:val="24"/>
        </w:rPr>
        <w:t>etopó</w:t>
      </w:r>
      <w:r w:rsidR="007E0319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="007E0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319">
        <w:rPr>
          <w:rFonts w:ascii="Times New Roman" w:hAnsi="Times New Roman" w:cs="Times New Roman"/>
          <w:sz w:val="24"/>
          <w:szCs w:val="24"/>
        </w:rPr>
        <w:t>citarabina</w:t>
      </w:r>
      <w:proofErr w:type="spellEnd"/>
      <w:r w:rsidR="007E0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319">
        <w:rPr>
          <w:rFonts w:ascii="Times New Roman" w:hAnsi="Times New Roman" w:cs="Times New Roman"/>
          <w:sz w:val="24"/>
          <w:szCs w:val="24"/>
        </w:rPr>
        <w:t>melfalán</w:t>
      </w:r>
      <w:proofErr w:type="spellEnd"/>
      <w:r w:rsidR="007E0319">
        <w:rPr>
          <w:rFonts w:ascii="Times New Roman" w:hAnsi="Times New Roman" w:cs="Times New Roman"/>
          <w:sz w:val="24"/>
          <w:szCs w:val="24"/>
        </w:rPr>
        <w:t>)</w:t>
      </w:r>
      <w:r w:rsidR="00AB6977">
        <w:rPr>
          <w:rFonts w:ascii="Times New Roman" w:hAnsi="Times New Roman" w:cs="Times New Roman"/>
          <w:sz w:val="24"/>
          <w:szCs w:val="24"/>
        </w:rPr>
        <w:t xml:space="preserve"> según las indicaciones del Protocolo de Trasplante del PANDA</w:t>
      </w:r>
      <w:r w:rsidR="008530C9">
        <w:rPr>
          <w:rFonts w:ascii="Times New Roman" w:hAnsi="Times New Roman" w:cs="Times New Roman"/>
          <w:sz w:val="24"/>
          <w:szCs w:val="24"/>
        </w:rPr>
        <w:t>.</w:t>
      </w:r>
      <w:r w:rsidR="00AD2CED">
        <w:rPr>
          <w:rFonts w:ascii="Times New Roman" w:hAnsi="Times New Roman" w:cs="Times New Roman"/>
          <w:sz w:val="24"/>
          <w:szCs w:val="24"/>
        </w:rPr>
        <w:t xml:space="preserve"> </w:t>
      </w:r>
      <w:r w:rsidR="005C5F4D">
        <w:rPr>
          <w:rFonts w:ascii="Times New Roman" w:hAnsi="Times New Roman" w:cs="Times New Roman"/>
          <w:sz w:val="24"/>
          <w:szCs w:val="24"/>
        </w:rPr>
        <w:t>To</w:t>
      </w:r>
      <w:r w:rsidR="005C5F4D" w:rsidRPr="00EE15FB">
        <w:rPr>
          <w:rFonts w:ascii="Times New Roman" w:hAnsi="Times New Roman" w:cs="Times New Roman"/>
          <w:sz w:val="24"/>
          <w:szCs w:val="24"/>
        </w:rPr>
        <w:t>dos</w:t>
      </w:r>
      <w:r w:rsidR="005C5F4D">
        <w:rPr>
          <w:rFonts w:ascii="Times New Roman" w:hAnsi="Times New Roman" w:cs="Times New Roman"/>
          <w:sz w:val="24"/>
          <w:szCs w:val="24"/>
        </w:rPr>
        <w:t xml:space="preserve"> los pacientes</w:t>
      </w:r>
      <w:r w:rsidR="005C5F4D" w:rsidRPr="00EE15FB">
        <w:rPr>
          <w:rFonts w:ascii="Times New Roman" w:hAnsi="Times New Roman" w:cs="Times New Roman"/>
          <w:sz w:val="24"/>
          <w:szCs w:val="24"/>
        </w:rPr>
        <w:t xml:space="preserve"> firmaron consentimiento informado.</w:t>
      </w:r>
    </w:p>
    <w:p w:rsidR="007E0319" w:rsidRPr="00EE15FB" w:rsidRDefault="007E0319" w:rsidP="00AB75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3D5" w:rsidRDefault="00F163D5" w:rsidP="00AB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FB">
        <w:rPr>
          <w:rFonts w:ascii="Times New Roman" w:hAnsi="Times New Roman" w:cs="Times New Roman"/>
          <w:sz w:val="24"/>
          <w:szCs w:val="24"/>
        </w:rPr>
        <w:t>Análisis estadísticos.</w:t>
      </w:r>
    </w:p>
    <w:p w:rsidR="00425754" w:rsidRDefault="00425754" w:rsidP="00AB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sobrevida global (SG) fue medida desde la fecha de diagnóstico hasta la muerte por cualquier causa o vivo al último seguimiento (censado). </w:t>
      </w:r>
      <w:r w:rsidR="00EE62C9">
        <w:rPr>
          <w:rFonts w:ascii="Times New Roman" w:hAnsi="Times New Roman" w:cs="Times New Roman"/>
          <w:sz w:val="24"/>
          <w:szCs w:val="24"/>
        </w:rPr>
        <w:t xml:space="preserve">La sobrevida libre de progresión (SLP) fue medida desde la fecha de diagnóstico hasta la </w:t>
      </w:r>
      <w:r w:rsidR="00AD2CED">
        <w:rPr>
          <w:rFonts w:ascii="Times New Roman" w:hAnsi="Times New Roman" w:cs="Times New Roman"/>
          <w:sz w:val="24"/>
          <w:szCs w:val="24"/>
        </w:rPr>
        <w:t xml:space="preserve">fecha de </w:t>
      </w:r>
      <w:r w:rsidR="00EE62C9">
        <w:rPr>
          <w:rFonts w:ascii="Times New Roman" w:hAnsi="Times New Roman" w:cs="Times New Roman"/>
          <w:sz w:val="24"/>
          <w:szCs w:val="24"/>
        </w:rPr>
        <w:t>recaída</w:t>
      </w:r>
      <w:r w:rsidR="00AD2CED">
        <w:rPr>
          <w:rFonts w:ascii="Times New Roman" w:hAnsi="Times New Roman" w:cs="Times New Roman"/>
          <w:sz w:val="24"/>
          <w:szCs w:val="24"/>
        </w:rPr>
        <w:t>,</w:t>
      </w:r>
      <w:r w:rsidR="00EE62C9">
        <w:rPr>
          <w:rFonts w:ascii="Times New Roman" w:hAnsi="Times New Roman" w:cs="Times New Roman"/>
          <w:sz w:val="24"/>
          <w:szCs w:val="24"/>
        </w:rPr>
        <w:t xml:space="preserve"> progresión </w:t>
      </w:r>
      <w:r w:rsidR="008367FA">
        <w:rPr>
          <w:rFonts w:ascii="Times New Roman" w:hAnsi="Times New Roman" w:cs="Times New Roman"/>
          <w:sz w:val="24"/>
          <w:szCs w:val="24"/>
        </w:rPr>
        <w:t xml:space="preserve">o muerte por cualquier causa </w:t>
      </w:r>
      <w:r w:rsidR="008367FA">
        <w:rPr>
          <w:rFonts w:ascii="Times New Roman" w:hAnsi="Times New Roman" w:cs="Times New Roman"/>
          <w:sz w:val="24"/>
          <w:szCs w:val="24"/>
        </w:rPr>
        <w:lastRenderedPageBreak/>
        <w:t xml:space="preserve">o vivo en remisión completa (RC) al último seguimiento (censado). </w:t>
      </w:r>
      <w:r w:rsidR="007237EB">
        <w:rPr>
          <w:rFonts w:ascii="Times New Roman" w:hAnsi="Times New Roman" w:cs="Times New Roman"/>
          <w:sz w:val="24"/>
          <w:szCs w:val="24"/>
        </w:rPr>
        <w:t>Se</w:t>
      </w:r>
      <w:r w:rsidR="005B50CB">
        <w:rPr>
          <w:rFonts w:ascii="Times New Roman" w:hAnsi="Times New Roman" w:cs="Times New Roman"/>
          <w:sz w:val="24"/>
          <w:szCs w:val="24"/>
        </w:rPr>
        <w:t xml:space="preserve"> construyeron curvas </w:t>
      </w:r>
      <w:r w:rsidR="00BF6DC7">
        <w:rPr>
          <w:rFonts w:ascii="Times New Roman" w:hAnsi="Times New Roman" w:cs="Times New Roman"/>
          <w:sz w:val="24"/>
          <w:szCs w:val="24"/>
        </w:rPr>
        <w:t xml:space="preserve">de Kaplan y </w:t>
      </w:r>
      <w:proofErr w:type="spellStart"/>
      <w:r w:rsidR="00BF6DC7">
        <w:rPr>
          <w:rFonts w:ascii="Times New Roman" w:hAnsi="Times New Roman" w:cs="Times New Roman"/>
          <w:sz w:val="24"/>
          <w:szCs w:val="24"/>
        </w:rPr>
        <w:t>Meier</w:t>
      </w:r>
      <w:proofErr w:type="spellEnd"/>
      <w:r w:rsidR="00BF6DC7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SG</w:t>
      </w:r>
      <w:r w:rsidR="005847DC">
        <w:rPr>
          <w:rFonts w:ascii="Times New Roman" w:hAnsi="Times New Roman" w:cs="Times New Roman"/>
          <w:sz w:val="24"/>
          <w:szCs w:val="24"/>
        </w:rPr>
        <w:t xml:space="preserve"> </w:t>
      </w:r>
      <w:r w:rsidR="00C531CB">
        <w:rPr>
          <w:rFonts w:ascii="Times New Roman" w:hAnsi="Times New Roman" w:cs="Times New Roman"/>
          <w:sz w:val="24"/>
          <w:szCs w:val="24"/>
        </w:rPr>
        <w:t>y SLP</w:t>
      </w:r>
      <w:r w:rsidR="00DA0F14">
        <w:rPr>
          <w:rFonts w:ascii="Times New Roman" w:hAnsi="Times New Roman" w:cs="Times New Roman"/>
          <w:sz w:val="24"/>
          <w:szCs w:val="24"/>
        </w:rPr>
        <w:t xml:space="preserve"> y prueba de log </w:t>
      </w:r>
      <w:proofErr w:type="spellStart"/>
      <w:r w:rsidR="006B727A">
        <w:rPr>
          <w:rFonts w:ascii="Times New Roman" w:hAnsi="Times New Roman" w:cs="Times New Roman"/>
          <w:sz w:val="24"/>
          <w:szCs w:val="24"/>
        </w:rPr>
        <w:t>r</w:t>
      </w:r>
      <w:r w:rsidR="00BF6DC7">
        <w:rPr>
          <w:rFonts w:ascii="Times New Roman" w:hAnsi="Times New Roman" w:cs="Times New Roman"/>
          <w:sz w:val="24"/>
          <w:szCs w:val="24"/>
        </w:rPr>
        <w:t>ank</w:t>
      </w:r>
      <w:proofErr w:type="spellEnd"/>
      <w:r w:rsidR="00BF6DC7">
        <w:rPr>
          <w:rFonts w:ascii="Times New Roman" w:hAnsi="Times New Roman" w:cs="Times New Roman"/>
          <w:sz w:val="24"/>
          <w:szCs w:val="24"/>
        </w:rPr>
        <w:t xml:space="preserve"> para comparar grupos</w:t>
      </w:r>
      <w:r w:rsidR="00C531CB">
        <w:rPr>
          <w:rFonts w:ascii="Times New Roman" w:hAnsi="Times New Roman" w:cs="Times New Roman"/>
          <w:sz w:val="24"/>
          <w:szCs w:val="24"/>
        </w:rPr>
        <w:t>.</w:t>
      </w:r>
      <w:r w:rsidR="005847DC">
        <w:rPr>
          <w:rFonts w:ascii="Times New Roman" w:hAnsi="Times New Roman" w:cs="Times New Roman"/>
          <w:sz w:val="24"/>
          <w:szCs w:val="24"/>
        </w:rPr>
        <w:t xml:space="preserve"> </w:t>
      </w:r>
      <w:r w:rsidR="007237EB">
        <w:rPr>
          <w:rFonts w:ascii="Times New Roman" w:hAnsi="Times New Roman" w:cs="Times New Roman"/>
          <w:sz w:val="24"/>
          <w:szCs w:val="24"/>
        </w:rPr>
        <w:t>Se calculó intervalos de confianza</w:t>
      </w:r>
      <w:r w:rsidR="00F40F34">
        <w:rPr>
          <w:rFonts w:ascii="Times New Roman" w:hAnsi="Times New Roman" w:cs="Times New Roman"/>
          <w:sz w:val="24"/>
          <w:szCs w:val="24"/>
        </w:rPr>
        <w:t xml:space="preserve"> de 95%.</w:t>
      </w:r>
      <w:r w:rsidR="005847DC">
        <w:rPr>
          <w:rFonts w:ascii="Times New Roman" w:hAnsi="Times New Roman" w:cs="Times New Roman"/>
          <w:sz w:val="24"/>
          <w:szCs w:val="24"/>
        </w:rPr>
        <w:t xml:space="preserve"> Se consideró significativo p&lt;</w:t>
      </w:r>
      <w:r w:rsidR="00A43797">
        <w:rPr>
          <w:rFonts w:ascii="Times New Roman" w:hAnsi="Times New Roman" w:cs="Times New Roman"/>
          <w:sz w:val="24"/>
          <w:szCs w:val="24"/>
        </w:rPr>
        <w:t xml:space="preserve">0.05. </w:t>
      </w:r>
      <w:r w:rsidR="00237472">
        <w:rPr>
          <w:rFonts w:ascii="Times New Roman" w:hAnsi="Times New Roman" w:cs="Times New Roman"/>
          <w:sz w:val="24"/>
          <w:szCs w:val="24"/>
        </w:rPr>
        <w:t>L</w:t>
      </w:r>
      <w:r w:rsidRPr="00425754">
        <w:rPr>
          <w:rFonts w:ascii="Times New Roman" w:hAnsi="Times New Roman" w:cs="Times New Roman"/>
          <w:sz w:val="24"/>
          <w:szCs w:val="24"/>
        </w:rPr>
        <w:t>os datos fueron procesados en el programa estadístico STATA versión 13.0.</w:t>
      </w:r>
    </w:p>
    <w:p w:rsidR="00900F1C" w:rsidRPr="00AB271F" w:rsidRDefault="00900F1C" w:rsidP="00AB75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71F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7F26A3" w:rsidRDefault="007F26A3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5FB">
        <w:rPr>
          <w:rFonts w:ascii="Times New Roman" w:hAnsi="Times New Roman" w:cs="Times New Roman"/>
          <w:sz w:val="24"/>
          <w:szCs w:val="24"/>
        </w:rPr>
        <w:t>Se evaluaron</w:t>
      </w:r>
      <w:r w:rsidR="005847DC">
        <w:rPr>
          <w:rFonts w:ascii="Times New Roman" w:hAnsi="Times New Roman" w:cs="Times New Roman"/>
          <w:sz w:val="24"/>
          <w:szCs w:val="24"/>
        </w:rPr>
        <w:t xml:space="preserve"> </w:t>
      </w:r>
      <w:r w:rsidR="005B52E3">
        <w:rPr>
          <w:rFonts w:ascii="Times New Roman" w:hAnsi="Times New Roman" w:cs="Times New Roman"/>
          <w:sz w:val="24"/>
          <w:szCs w:val="24"/>
        </w:rPr>
        <w:t>915</w:t>
      </w:r>
      <w:r w:rsidRPr="00EE15FB">
        <w:rPr>
          <w:rFonts w:ascii="Times New Roman" w:hAnsi="Times New Roman" w:cs="Times New Roman"/>
          <w:sz w:val="24"/>
          <w:szCs w:val="24"/>
        </w:rPr>
        <w:t>pacientes, tratados entre</w:t>
      </w:r>
      <w:r w:rsidR="005847DC">
        <w:rPr>
          <w:rFonts w:ascii="Times New Roman" w:hAnsi="Times New Roman" w:cs="Times New Roman"/>
          <w:sz w:val="24"/>
          <w:szCs w:val="24"/>
        </w:rPr>
        <w:t xml:space="preserve"> </w:t>
      </w:r>
      <w:r w:rsidR="00C8170B" w:rsidRPr="00EE15FB">
        <w:rPr>
          <w:rFonts w:ascii="Times New Roman" w:hAnsi="Times New Roman" w:cs="Times New Roman"/>
          <w:sz w:val="24"/>
          <w:szCs w:val="24"/>
        </w:rPr>
        <w:t>1990-2014</w:t>
      </w:r>
      <w:r w:rsidR="003144EA">
        <w:rPr>
          <w:rFonts w:ascii="Times New Roman" w:hAnsi="Times New Roman" w:cs="Times New Roman"/>
          <w:sz w:val="24"/>
          <w:szCs w:val="24"/>
        </w:rPr>
        <w:t xml:space="preserve">, </w:t>
      </w:r>
      <w:r w:rsidR="002B3FEF">
        <w:rPr>
          <w:rFonts w:ascii="Times New Roman" w:hAnsi="Times New Roman" w:cs="Times New Roman"/>
          <w:sz w:val="24"/>
          <w:szCs w:val="24"/>
        </w:rPr>
        <w:t xml:space="preserve">167 casos del periodo 1990-2003 y 748 del periodo 2004-2014, </w:t>
      </w:r>
      <w:r w:rsidRPr="00EE15FB">
        <w:rPr>
          <w:rFonts w:ascii="Times New Roman" w:hAnsi="Times New Roman" w:cs="Times New Roman"/>
          <w:sz w:val="24"/>
          <w:szCs w:val="24"/>
        </w:rPr>
        <w:t>en los siguientes centros</w:t>
      </w:r>
      <w:r w:rsidR="005B52E3">
        <w:rPr>
          <w:rFonts w:ascii="Times New Roman" w:hAnsi="Times New Roman" w:cs="Times New Roman"/>
          <w:sz w:val="24"/>
          <w:szCs w:val="24"/>
        </w:rPr>
        <w:t>: Hospital del Salvador 162</w:t>
      </w:r>
      <w:r w:rsidR="00100DA1" w:rsidRPr="00EE15FB">
        <w:rPr>
          <w:rFonts w:ascii="Times New Roman" w:hAnsi="Times New Roman" w:cs="Times New Roman"/>
          <w:sz w:val="24"/>
          <w:szCs w:val="24"/>
        </w:rPr>
        <w:t xml:space="preserve">, Barros Luco </w:t>
      </w:r>
      <w:proofErr w:type="spellStart"/>
      <w:r w:rsidR="00100DA1" w:rsidRPr="00EE15FB">
        <w:rPr>
          <w:rFonts w:ascii="Times New Roman" w:hAnsi="Times New Roman" w:cs="Times New Roman"/>
          <w:sz w:val="24"/>
          <w:szCs w:val="24"/>
        </w:rPr>
        <w:t>Trudea</w:t>
      </w:r>
      <w:r w:rsidR="00780D7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00DA1" w:rsidRPr="00EE15FB">
        <w:rPr>
          <w:rFonts w:ascii="Times New Roman" w:hAnsi="Times New Roman" w:cs="Times New Roman"/>
          <w:sz w:val="24"/>
          <w:szCs w:val="24"/>
        </w:rPr>
        <w:t xml:space="preserve"> 1</w:t>
      </w:r>
      <w:r w:rsidR="00845FB2">
        <w:rPr>
          <w:rFonts w:ascii="Times New Roman" w:hAnsi="Times New Roman" w:cs="Times New Roman"/>
          <w:sz w:val="24"/>
          <w:szCs w:val="24"/>
        </w:rPr>
        <w:t>33</w:t>
      </w:r>
      <w:r w:rsidR="00100DA1" w:rsidRPr="00EE15FB">
        <w:rPr>
          <w:rFonts w:ascii="Times New Roman" w:hAnsi="Times New Roman" w:cs="Times New Roman"/>
          <w:sz w:val="24"/>
          <w:szCs w:val="24"/>
        </w:rPr>
        <w:t xml:space="preserve">, Instituto </w:t>
      </w:r>
      <w:r w:rsidR="00C8787C" w:rsidRPr="00EE15FB">
        <w:rPr>
          <w:rFonts w:ascii="Times New Roman" w:hAnsi="Times New Roman" w:cs="Times New Roman"/>
          <w:sz w:val="24"/>
          <w:szCs w:val="24"/>
        </w:rPr>
        <w:t>N</w:t>
      </w:r>
      <w:r w:rsidR="00100DA1" w:rsidRPr="00EE15FB">
        <w:rPr>
          <w:rFonts w:ascii="Times New Roman" w:hAnsi="Times New Roman" w:cs="Times New Roman"/>
          <w:sz w:val="24"/>
          <w:szCs w:val="24"/>
        </w:rPr>
        <w:t>aci</w:t>
      </w:r>
      <w:r w:rsidR="00C8787C" w:rsidRPr="00EE15FB">
        <w:rPr>
          <w:rFonts w:ascii="Times New Roman" w:hAnsi="Times New Roman" w:cs="Times New Roman"/>
          <w:sz w:val="24"/>
          <w:szCs w:val="24"/>
        </w:rPr>
        <w:t>on</w:t>
      </w:r>
      <w:r w:rsidR="00100DA1" w:rsidRPr="00EE15FB">
        <w:rPr>
          <w:rFonts w:ascii="Times New Roman" w:hAnsi="Times New Roman" w:cs="Times New Roman"/>
          <w:sz w:val="24"/>
          <w:szCs w:val="24"/>
        </w:rPr>
        <w:t>a</w:t>
      </w:r>
      <w:r w:rsidR="00C8787C" w:rsidRPr="00EE15FB">
        <w:rPr>
          <w:rFonts w:ascii="Times New Roman" w:hAnsi="Times New Roman" w:cs="Times New Roman"/>
          <w:sz w:val="24"/>
          <w:szCs w:val="24"/>
        </w:rPr>
        <w:t>l</w:t>
      </w:r>
      <w:r w:rsidR="00100DA1" w:rsidRPr="00EE15FB">
        <w:rPr>
          <w:rFonts w:ascii="Times New Roman" w:hAnsi="Times New Roman" w:cs="Times New Roman"/>
          <w:sz w:val="24"/>
          <w:szCs w:val="24"/>
        </w:rPr>
        <w:t xml:space="preserve"> del </w:t>
      </w:r>
      <w:r w:rsidR="00C8787C" w:rsidRPr="00EE15FB">
        <w:rPr>
          <w:rFonts w:ascii="Times New Roman" w:hAnsi="Times New Roman" w:cs="Times New Roman"/>
          <w:sz w:val="24"/>
          <w:szCs w:val="24"/>
        </w:rPr>
        <w:t>C</w:t>
      </w:r>
      <w:r w:rsidR="00100DA1" w:rsidRPr="00EE15FB">
        <w:rPr>
          <w:rFonts w:ascii="Times New Roman" w:hAnsi="Times New Roman" w:cs="Times New Roman"/>
          <w:sz w:val="24"/>
          <w:szCs w:val="24"/>
        </w:rPr>
        <w:t>áncer 1</w:t>
      </w:r>
      <w:r w:rsidR="006A4787" w:rsidRPr="00EE15FB">
        <w:rPr>
          <w:rFonts w:ascii="Times New Roman" w:hAnsi="Times New Roman" w:cs="Times New Roman"/>
          <w:sz w:val="24"/>
          <w:szCs w:val="24"/>
        </w:rPr>
        <w:t>1</w:t>
      </w:r>
      <w:r w:rsidR="005B52E3">
        <w:rPr>
          <w:rFonts w:ascii="Times New Roman" w:hAnsi="Times New Roman" w:cs="Times New Roman"/>
          <w:sz w:val="24"/>
          <w:szCs w:val="24"/>
        </w:rPr>
        <w:t>8</w:t>
      </w:r>
      <w:r w:rsidR="00100DA1" w:rsidRPr="00EE15FB">
        <w:rPr>
          <w:rFonts w:ascii="Times New Roman" w:hAnsi="Times New Roman" w:cs="Times New Roman"/>
          <w:sz w:val="24"/>
          <w:szCs w:val="24"/>
        </w:rPr>
        <w:t>, Sotero del Rio 1</w:t>
      </w:r>
      <w:r w:rsidR="005B52E3">
        <w:rPr>
          <w:rFonts w:ascii="Times New Roman" w:hAnsi="Times New Roman" w:cs="Times New Roman"/>
          <w:sz w:val="24"/>
          <w:szCs w:val="24"/>
        </w:rPr>
        <w:t>08</w:t>
      </w:r>
      <w:r w:rsidR="00100DA1" w:rsidRPr="00EE15FB">
        <w:rPr>
          <w:rFonts w:ascii="Times New Roman" w:hAnsi="Times New Roman" w:cs="Times New Roman"/>
          <w:sz w:val="24"/>
          <w:szCs w:val="24"/>
        </w:rPr>
        <w:t xml:space="preserve">, San Juan de Dios </w:t>
      </w:r>
      <w:r w:rsidR="003A6937">
        <w:rPr>
          <w:rFonts w:ascii="Times New Roman" w:hAnsi="Times New Roman" w:cs="Times New Roman"/>
          <w:sz w:val="24"/>
          <w:szCs w:val="24"/>
        </w:rPr>
        <w:t>81</w:t>
      </w:r>
      <w:r w:rsidR="00100DA1" w:rsidRPr="00EE15FB">
        <w:rPr>
          <w:rFonts w:ascii="Times New Roman" w:hAnsi="Times New Roman" w:cs="Times New Roman"/>
          <w:sz w:val="24"/>
          <w:szCs w:val="24"/>
        </w:rPr>
        <w:t xml:space="preserve">, San Borja </w:t>
      </w:r>
      <w:r w:rsidR="00CF7CCD">
        <w:rPr>
          <w:rFonts w:ascii="Times New Roman" w:hAnsi="Times New Roman" w:cs="Times New Roman"/>
          <w:sz w:val="24"/>
          <w:szCs w:val="24"/>
        </w:rPr>
        <w:t xml:space="preserve">Arriarán </w:t>
      </w:r>
      <w:r w:rsidR="00100DA1" w:rsidRPr="00EE15FB">
        <w:rPr>
          <w:rFonts w:ascii="Times New Roman" w:hAnsi="Times New Roman" w:cs="Times New Roman"/>
          <w:sz w:val="24"/>
          <w:szCs w:val="24"/>
        </w:rPr>
        <w:t>6</w:t>
      </w:r>
      <w:r w:rsidR="00845FB2">
        <w:rPr>
          <w:rFonts w:ascii="Times New Roman" w:hAnsi="Times New Roman" w:cs="Times New Roman"/>
          <w:sz w:val="24"/>
          <w:szCs w:val="24"/>
        </w:rPr>
        <w:t>9</w:t>
      </w:r>
      <w:r w:rsidR="00100DA1" w:rsidRPr="00EE15FB">
        <w:rPr>
          <w:rFonts w:ascii="Times New Roman" w:hAnsi="Times New Roman" w:cs="Times New Roman"/>
          <w:sz w:val="24"/>
          <w:szCs w:val="24"/>
        </w:rPr>
        <w:t>, Talca 6</w:t>
      </w:r>
      <w:r w:rsidR="006840A2">
        <w:rPr>
          <w:rFonts w:ascii="Times New Roman" w:hAnsi="Times New Roman" w:cs="Times New Roman"/>
          <w:sz w:val="24"/>
          <w:szCs w:val="24"/>
        </w:rPr>
        <w:t>7</w:t>
      </w:r>
      <w:r w:rsidR="00100DA1" w:rsidRPr="00EE15FB">
        <w:rPr>
          <w:rFonts w:ascii="Times New Roman" w:hAnsi="Times New Roman" w:cs="Times New Roman"/>
          <w:sz w:val="24"/>
          <w:szCs w:val="24"/>
        </w:rPr>
        <w:t>, Valdivia 5</w:t>
      </w:r>
      <w:r w:rsidR="00913A40">
        <w:rPr>
          <w:rFonts w:ascii="Times New Roman" w:hAnsi="Times New Roman" w:cs="Times New Roman"/>
          <w:sz w:val="24"/>
          <w:szCs w:val="24"/>
        </w:rPr>
        <w:t>3</w:t>
      </w:r>
      <w:r w:rsidR="00100DA1" w:rsidRPr="00EE15FB">
        <w:rPr>
          <w:rFonts w:ascii="Times New Roman" w:hAnsi="Times New Roman" w:cs="Times New Roman"/>
          <w:sz w:val="24"/>
          <w:szCs w:val="24"/>
        </w:rPr>
        <w:t xml:space="preserve">, La Serena 27, </w:t>
      </w:r>
      <w:r w:rsidR="00DC45A4" w:rsidRPr="00EE15FB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 w:rsidR="00DC45A4" w:rsidRPr="00EE15FB">
        <w:rPr>
          <w:rFonts w:ascii="Times New Roman" w:hAnsi="Times New Roman" w:cs="Times New Roman"/>
          <w:sz w:val="24"/>
          <w:szCs w:val="24"/>
        </w:rPr>
        <w:t>Fricke</w:t>
      </w:r>
      <w:proofErr w:type="spellEnd"/>
      <w:r w:rsidR="00CF7CCD">
        <w:rPr>
          <w:rFonts w:ascii="Times New Roman" w:hAnsi="Times New Roman" w:cs="Times New Roman"/>
          <w:sz w:val="24"/>
          <w:szCs w:val="24"/>
        </w:rPr>
        <w:t xml:space="preserve"> </w:t>
      </w:r>
      <w:r w:rsidR="00DC45A4">
        <w:rPr>
          <w:rFonts w:ascii="Times New Roman" w:hAnsi="Times New Roman" w:cs="Times New Roman"/>
          <w:sz w:val="24"/>
          <w:szCs w:val="24"/>
        </w:rPr>
        <w:t xml:space="preserve">21, </w:t>
      </w:r>
      <w:r w:rsidR="006A4787" w:rsidRPr="00EE15FB">
        <w:rPr>
          <w:rFonts w:ascii="Times New Roman" w:hAnsi="Times New Roman" w:cs="Times New Roman"/>
          <w:sz w:val="24"/>
          <w:szCs w:val="24"/>
        </w:rPr>
        <w:t>Talcahuano 1</w:t>
      </w:r>
      <w:r w:rsidR="006840A2">
        <w:rPr>
          <w:rFonts w:ascii="Times New Roman" w:hAnsi="Times New Roman" w:cs="Times New Roman"/>
          <w:sz w:val="24"/>
          <w:szCs w:val="24"/>
        </w:rPr>
        <w:t>9</w:t>
      </w:r>
      <w:r w:rsidR="006A4787" w:rsidRPr="00EE15FB">
        <w:rPr>
          <w:rFonts w:ascii="Times New Roman" w:hAnsi="Times New Roman" w:cs="Times New Roman"/>
          <w:sz w:val="24"/>
          <w:szCs w:val="24"/>
        </w:rPr>
        <w:t xml:space="preserve">, </w:t>
      </w:r>
      <w:r w:rsidR="00DC45A4" w:rsidRPr="00EE15FB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DC45A4" w:rsidRPr="00EE15FB">
        <w:rPr>
          <w:rFonts w:ascii="Times New Roman" w:hAnsi="Times New Roman" w:cs="Times New Roman"/>
          <w:sz w:val="24"/>
          <w:szCs w:val="24"/>
        </w:rPr>
        <w:t>Buren</w:t>
      </w:r>
      <w:proofErr w:type="spellEnd"/>
      <w:r w:rsidR="00DC45A4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DC45A4">
        <w:rPr>
          <w:rFonts w:ascii="Times New Roman" w:hAnsi="Times New Roman" w:cs="Times New Roman"/>
          <w:sz w:val="24"/>
          <w:szCs w:val="24"/>
        </w:rPr>
        <w:t>14, Osorno 14,</w:t>
      </w:r>
      <w:r w:rsidR="00CF7CCD">
        <w:rPr>
          <w:rFonts w:ascii="Times New Roman" w:hAnsi="Times New Roman" w:cs="Times New Roman"/>
          <w:sz w:val="24"/>
          <w:szCs w:val="24"/>
        </w:rPr>
        <w:t xml:space="preserve"> </w:t>
      </w:r>
      <w:r w:rsidR="00286AEE" w:rsidRPr="00EE15FB">
        <w:rPr>
          <w:rFonts w:ascii="Times New Roman" w:hAnsi="Times New Roman" w:cs="Times New Roman"/>
          <w:sz w:val="24"/>
          <w:szCs w:val="24"/>
        </w:rPr>
        <w:t xml:space="preserve">Arica </w:t>
      </w:r>
      <w:r w:rsidR="00C8787C" w:rsidRPr="00EE15FB">
        <w:rPr>
          <w:rFonts w:ascii="Times New Roman" w:hAnsi="Times New Roman" w:cs="Times New Roman"/>
          <w:sz w:val="24"/>
          <w:szCs w:val="24"/>
        </w:rPr>
        <w:t>1</w:t>
      </w:r>
      <w:r w:rsidR="006840A2">
        <w:rPr>
          <w:rFonts w:ascii="Times New Roman" w:hAnsi="Times New Roman" w:cs="Times New Roman"/>
          <w:sz w:val="24"/>
          <w:szCs w:val="24"/>
        </w:rPr>
        <w:t>2</w:t>
      </w:r>
      <w:r w:rsidR="00C8787C" w:rsidRPr="00EE15FB">
        <w:rPr>
          <w:rFonts w:ascii="Times New Roman" w:hAnsi="Times New Roman" w:cs="Times New Roman"/>
          <w:sz w:val="24"/>
          <w:szCs w:val="24"/>
        </w:rPr>
        <w:t>,</w:t>
      </w:r>
      <w:r w:rsidR="00286AEE" w:rsidRPr="00EE15FB">
        <w:rPr>
          <w:rFonts w:ascii="Times New Roman" w:hAnsi="Times New Roman" w:cs="Times New Roman"/>
          <w:sz w:val="24"/>
          <w:szCs w:val="24"/>
        </w:rPr>
        <w:t xml:space="preserve"> Concepción 6, </w:t>
      </w:r>
      <w:r w:rsidR="00C8787C" w:rsidRPr="00EE15FB">
        <w:rPr>
          <w:rFonts w:ascii="Times New Roman" w:hAnsi="Times New Roman" w:cs="Times New Roman"/>
          <w:sz w:val="24"/>
          <w:szCs w:val="24"/>
        </w:rPr>
        <w:t>Antofagasta 5</w:t>
      </w:r>
      <w:r w:rsidR="00286AEE" w:rsidRPr="00EE15FB">
        <w:rPr>
          <w:rFonts w:ascii="Times New Roman" w:hAnsi="Times New Roman" w:cs="Times New Roman"/>
          <w:sz w:val="24"/>
          <w:szCs w:val="24"/>
        </w:rPr>
        <w:t xml:space="preserve">, Temuco </w:t>
      </w:r>
      <w:r w:rsidR="003A02BF">
        <w:rPr>
          <w:rFonts w:ascii="Times New Roman" w:hAnsi="Times New Roman" w:cs="Times New Roman"/>
          <w:sz w:val="24"/>
          <w:szCs w:val="24"/>
        </w:rPr>
        <w:t>5</w:t>
      </w:r>
      <w:r w:rsidR="003A6937">
        <w:rPr>
          <w:rFonts w:ascii="Times New Roman" w:hAnsi="Times New Roman" w:cs="Times New Roman"/>
          <w:sz w:val="24"/>
          <w:szCs w:val="24"/>
        </w:rPr>
        <w:t>, Punta Arenas 1</w:t>
      </w:r>
      <w:r w:rsidR="00C8787C" w:rsidRPr="00EE15FB">
        <w:rPr>
          <w:rFonts w:ascii="Times New Roman" w:hAnsi="Times New Roman" w:cs="Times New Roman"/>
          <w:sz w:val="24"/>
          <w:szCs w:val="24"/>
        </w:rPr>
        <w:t>.</w:t>
      </w:r>
      <w:r w:rsidR="00CF7CCD">
        <w:rPr>
          <w:rFonts w:ascii="Times New Roman" w:hAnsi="Times New Roman" w:cs="Times New Roman"/>
          <w:sz w:val="24"/>
          <w:szCs w:val="24"/>
        </w:rPr>
        <w:t xml:space="preserve"> </w:t>
      </w:r>
      <w:r w:rsidR="008D6714" w:rsidRPr="00EE15FB">
        <w:rPr>
          <w:rFonts w:ascii="Times New Roman" w:hAnsi="Times New Roman" w:cs="Times New Roman"/>
          <w:sz w:val="24"/>
          <w:szCs w:val="24"/>
        </w:rPr>
        <w:t>La</w:t>
      </w:r>
      <w:r w:rsidR="008D6714">
        <w:rPr>
          <w:rFonts w:ascii="Times New Roman" w:hAnsi="Times New Roman" w:cs="Times New Roman"/>
          <w:sz w:val="24"/>
          <w:szCs w:val="24"/>
        </w:rPr>
        <w:t>s características clínicas se presentan en la Tabla 1.</w:t>
      </w:r>
      <w:r w:rsidR="008D6714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B41977">
        <w:rPr>
          <w:rFonts w:ascii="Times New Roman" w:hAnsi="Times New Roman" w:cs="Times New Roman"/>
          <w:sz w:val="24"/>
          <w:szCs w:val="24"/>
        </w:rPr>
        <w:t>El 5</w:t>
      </w:r>
      <w:r w:rsidR="00535DA2">
        <w:rPr>
          <w:rFonts w:ascii="Times New Roman" w:hAnsi="Times New Roman" w:cs="Times New Roman"/>
          <w:sz w:val="24"/>
          <w:szCs w:val="24"/>
        </w:rPr>
        <w:t>5,7</w:t>
      </w:r>
      <w:r w:rsidR="00B41977">
        <w:rPr>
          <w:rFonts w:ascii="Times New Roman" w:hAnsi="Times New Roman" w:cs="Times New Roman"/>
          <w:sz w:val="24"/>
          <w:szCs w:val="24"/>
        </w:rPr>
        <w:t xml:space="preserve">% eran </w:t>
      </w:r>
      <w:r w:rsidR="00CB5FE7" w:rsidRPr="00EE15FB">
        <w:rPr>
          <w:rFonts w:ascii="Times New Roman" w:hAnsi="Times New Roman" w:cs="Times New Roman"/>
          <w:sz w:val="24"/>
          <w:szCs w:val="24"/>
        </w:rPr>
        <w:t>mujeres</w:t>
      </w:r>
      <w:r w:rsidR="008D6714">
        <w:rPr>
          <w:rFonts w:ascii="Times New Roman" w:hAnsi="Times New Roman" w:cs="Times New Roman"/>
          <w:sz w:val="24"/>
          <w:szCs w:val="24"/>
        </w:rPr>
        <w:t>. N</w:t>
      </w:r>
      <w:r w:rsidR="00511CAB" w:rsidRPr="00EE15FB">
        <w:rPr>
          <w:rFonts w:ascii="Times New Roman" w:hAnsi="Times New Roman" w:cs="Times New Roman"/>
          <w:sz w:val="24"/>
          <w:szCs w:val="24"/>
        </w:rPr>
        <w:t xml:space="preserve">o se observó aumento </w:t>
      </w:r>
      <w:r w:rsidR="00124716" w:rsidRPr="00EE15FB">
        <w:rPr>
          <w:rFonts w:ascii="Times New Roman" w:hAnsi="Times New Roman" w:cs="Times New Roman"/>
          <w:sz w:val="24"/>
          <w:szCs w:val="24"/>
        </w:rPr>
        <w:t xml:space="preserve">de casos </w:t>
      </w:r>
      <w:r w:rsidR="00511CAB" w:rsidRPr="00EE15FB">
        <w:rPr>
          <w:rFonts w:ascii="Times New Roman" w:hAnsi="Times New Roman" w:cs="Times New Roman"/>
          <w:sz w:val="24"/>
          <w:szCs w:val="24"/>
        </w:rPr>
        <w:t xml:space="preserve">en </w:t>
      </w:r>
      <w:r w:rsidR="008D6714">
        <w:rPr>
          <w:rFonts w:ascii="Times New Roman" w:hAnsi="Times New Roman" w:cs="Times New Roman"/>
          <w:sz w:val="24"/>
          <w:szCs w:val="24"/>
        </w:rPr>
        <w:t>&gt;60 años</w:t>
      </w:r>
      <w:r w:rsidR="00511CAB" w:rsidRPr="00EE15FB">
        <w:rPr>
          <w:rFonts w:ascii="Times New Roman" w:hAnsi="Times New Roman" w:cs="Times New Roman"/>
          <w:sz w:val="24"/>
          <w:szCs w:val="24"/>
        </w:rPr>
        <w:t>.</w:t>
      </w:r>
      <w:r w:rsidR="00F22B4E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754B28" w:rsidRPr="00EE15FB">
        <w:rPr>
          <w:rFonts w:ascii="Times New Roman" w:hAnsi="Times New Roman" w:cs="Times New Roman"/>
          <w:sz w:val="24"/>
          <w:szCs w:val="24"/>
        </w:rPr>
        <w:t xml:space="preserve">En </w:t>
      </w:r>
      <w:r w:rsidR="00964143">
        <w:rPr>
          <w:rFonts w:ascii="Times New Roman" w:hAnsi="Times New Roman" w:cs="Times New Roman"/>
          <w:sz w:val="24"/>
          <w:szCs w:val="24"/>
        </w:rPr>
        <w:t>5</w:t>
      </w:r>
      <w:r w:rsidR="00B22DD9">
        <w:rPr>
          <w:rFonts w:ascii="Times New Roman" w:hAnsi="Times New Roman" w:cs="Times New Roman"/>
          <w:sz w:val="24"/>
          <w:szCs w:val="24"/>
        </w:rPr>
        <w:t>9</w:t>
      </w:r>
      <w:r w:rsidR="005C0BD9">
        <w:rPr>
          <w:rFonts w:ascii="Times New Roman" w:hAnsi="Times New Roman" w:cs="Times New Roman"/>
          <w:sz w:val="24"/>
          <w:szCs w:val="24"/>
        </w:rPr>
        <w:t xml:space="preserve">8 </w:t>
      </w:r>
      <w:r w:rsidR="007E42E8">
        <w:rPr>
          <w:rFonts w:ascii="Times New Roman" w:hAnsi="Times New Roman" w:cs="Times New Roman"/>
          <w:sz w:val="24"/>
          <w:szCs w:val="24"/>
        </w:rPr>
        <w:t xml:space="preserve">casos </w:t>
      </w:r>
      <w:r w:rsidR="005C0BD9">
        <w:rPr>
          <w:rFonts w:ascii="Times New Roman" w:hAnsi="Times New Roman" w:cs="Times New Roman"/>
          <w:sz w:val="24"/>
          <w:szCs w:val="24"/>
        </w:rPr>
        <w:t>(6</w:t>
      </w:r>
      <w:r w:rsidR="00B22DD9">
        <w:rPr>
          <w:rFonts w:ascii="Times New Roman" w:hAnsi="Times New Roman" w:cs="Times New Roman"/>
          <w:sz w:val="24"/>
          <w:szCs w:val="24"/>
        </w:rPr>
        <w:t>5</w:t>
      </w:r>
      <w:r w:rsidR="005C0BD9">
        <w:rPr>
          <w:rFonts w:ascii="Times New Roman" w:hAnsi="Times New Roman" w:cs="Times New Roman"/>
          <w:sz w:val="24"/>
          <w:szCs w:val="24"/>
        </w:rPr>
        <w:t xml:space="preserve">%) </w:t>
      </w:r>
      <w:r w:rsidR="00754B28" w:rsidRPr="00EE15FB">
        <w:rPr>
          <w:rFonts w:ascii="Times New Roman" w:hAnsi="Times New Roman" w:cs="Times New Roman"/>
          <w:sz w:val="24"/>
          <w:szCs w:val="24"/>
        </w:rPr>
        <w:t>se consignó la</w:t>
      </w:r>
      <w:r w:rsidR="005C0BD9">
        <w:rPr>
          <w:rFonts w:ascii="Times New Roman" w:hAnsi="Times New Roman" w:cs="Times New Roman"/>
          <w:sz w:val="24"/>
          <w:szCs w:val="24"/>
        </w:rPr>
        <w:t xml:space="preserve"> presencia de síntomas</w:t>
      </w:r>
      <w:r w:rsidR="00754B28" w:rsidRPr="00EE15FB">
        <w:rPr>
          <w:rFonts w:ascii="Times New Roman" w:hAnsi="Times New Roman" w:cs="Times New Roman"/>
          <w:sz w:val="24"/>
          <w:szCs w:val="24"/>
        </w:rPr>
        <w:t xml:space="preserve"> B.</w:t>
      </w:r>
      <w:r w:rsidR="009020DC" w:rsidRPr="00EE15FB">
        <w:rPr>
          <w:rFonts w:ascii="Times New Roman" w:hAnsi="Times New Roman" w:cs="Times New Roman"/>
          <w:sz w:val="24"/>
          <w:szCs w:val="24"/>
        </w:rPr>
        <w:t xml:space="preserve"> El compromiso </w:t>
      </w:r>
      <w:proofErr w:type="spellStart"/>
      <w:r w:rsidR="009020DC" w:rsidRPr="00EE15FB">
        <w:rPr>
          <w:rFonts w:ascii="Times New Roman" w:hAnsi="Times New Roman" w:cs="Times New Roman"/>
          <w:sz w:val="24"/>
          <w:szCs w:val="24"/>
        </w:rPr>
        <w:t>extraganglionar</w:t>
      </w:r>
      <w:proofErr w:type="spellEnd"/>
      <w:r w:rsidR="009020DC" w:rsidRPr="00EE15FB">
        <w:rPr>
          <w:rFonts w:ascii="Times New Roman" w:hAnsi="Times New Roman" w:cs="Times New Roman"/>
          <w:sz w:val="24"/>
          <w:szCs w:val="24"/>
        </w:rPr>
        <w:t xml:space="preserve"> fue</w:t>
      </w:r>
      <w:r w:rsidR="009C4E49">
        <w:rPr>
          <w:rFonts w:ascii="Times New Roman" w:hAnsi="Times New Roman" w:cs="Times New Roman"/>
          <w:sz w:val="24"/>
          <w:szCs w:val="24"/>
        </w:rPr>
        <w:t xml:space="preserve"> en</w:t>
      </w:r>
      <w:r w:rsidR="00CF7CCD">
        <w:rPr>
          <w:rFonts w:ascii="Times New Roman" w:hAnsi="Times New Roman" w:cs="Times New Roman"/>
          <w:sz w:val="24"/>
          <w:szCs w:val="24"/>
        </w:rPr>
        <w:t>:</w:t>
      </w:r>
      <w:r w:rsidR="007E42E8">
        <w:rPr>
          <w:rFonts w:ascii="Times New Roman" w:hAnsi="Times New Roman" w:cs="Times New Roman"/>
          <w:sz w:val="24"/>
          <w:szCs w:val="24"/>
        </w:rPr>
        <w:t xml:space="preserve"> </w:t>
      </w:r>
      <w:r w:rsidR="009020DC" w:rsidRPr="00EE15FB">
        <w:rPr>
          <w:rFonts w:ascii="Times New Roman" w:hAnsi="Times New Roman" w:cs="Times New Roman"/>
          <w:sz w:val="24"/>
          <w:szCs w:val="24"/>
        </w:rPr>
        <w:t>médula ósea 11</w:t>
      </w:r>
      <w:r w:rsidR="00BD5FF8">
        <w:rPr>
          <w:rFonts w:ascii="Times New Roman" w:hAnsi="Times New Roman" w:cs="Times New Roman"/>
          <w:sz w:val="24"/>
          <w:szCs w:val="24"/>
        </w:rPr>
        <w:t>7</w:t>
      </w:r>
      <w:r w:rsidR="00665B45">
        <w:rPr>
          <w:rFonts w:ascii="Times New Roman" w:hAnsi="Times New Roman" w:cs="Times New Roman"/>
          <w:sz w:val="24"/>
          <w:szCs w:val="24"/>
        </w:rPr>
        <w:t xml:space="preserve"> pacientes</w:t>
      </w:r>
      <w:r w:rsidR="009020DC" w:rsidRPr="00EE15FB">
        <w:rPr>
          <w:rFonts w:ascii="Times New Roman" w:hAnsi="Times New Roman" w:cs="Times New Roman"/>
          <w:sz w:val="24"/>
          <w:szCs w:val="24"/>
        </w:rPr>
        <w:t>, pulmón y pleura  8</w:t>
      </w:r>
      <w:r w:rsidR="00BD5FF8">
        <w:rPr>
          <w:rFonts w:ascii="Times New Roman" w:hAnsi="Times New Roman" w:cs="Times New Roman"/>
          <w:sz w:val="24"/>
          <w:szCs w:val="24"/>
        </w:rPr>
        <w:t>8</w:t>
      </w:r>
      <w:r w:rsidR="009020DC" w:rsidRPr="00EE15FB">
        <w:rPr>
          <w:rFonts w:ascii="Times New Roman" w:hAnsi="Times New Roman" w:cs="Times New Roman"/>
          <w:sz w:val="24"/>
          <w:szCs w:val="24"/>
        </w:rPr>
        <w:t xml:space="preserve"> e hígado </w:t>
      </w:r>
      <w:r w:rsidR="00665B45">
        <w:rPr>
          <w:rFonts w:ascii="Times New Roman" w:hAnsi="Times New Roman" w:cs="Times New Roman"/>
          <w:sz w:val="24"/>
          <w:szCs w:val="24"/>
        </w:rPr>
        <w:t xml:space="preserve">en </w:t>
      </w:r>
      <w:r w:rsidR="009020DC" w:rsidRPr="00EE15FB">
        <w:rPr>
          <w:rFonts w:ascii="Times New Roman" w:hAnsi="Times New Roman" w:cs="Times New Roman"/>
          <w:sz w:val="24"/>
          <w:szCs w:val="24"/>
        </w:rPr>
        <w:t>6</w:t>
      </w:r>
      <w:r w:rsidR="00BD5FF8">
        <w:rPr>
          <w:rFonts w:ascii="Times New Roman" w:hAnsi="Times New Roman" w:cs="Times New Roman"/>
          <w:sz w:val="24"/>
          <w:szCs w:val="24"/>
        </w:rPr>
        <w:t>4</w:t>
      </w:r>
      <w:r w:rsidR="009020DC" w:rsidRPr="00EE15FB">
        <w:rPr>
          <w:rFonts w:ascii="Times New Roman" w:hAnsi="Times New Roman" w:cs="Times New Roman"/>
          <w:sz w:val="24"/>
          <w:szCs w:val="24"/>
        </w:rPr>
        <w:t>.</w:t>
      </w:r>
      <w:r w:rsidR="009602D1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D33E04">
        <w:rPr>
          <w:rFonts w:ascii="Times New Roman" w:hAnsi="Times New Roman" w:cs="Times New Roman"/>
          <w:sz w:val="24"/>
          <w:szCs w:val="24"/>
        </w:rPr>
        <w:t xml:space="preserve">Se observó una asociación entre sexo masculino y presentación en etapas avanzadas (59%) e histología </w:t>
      </w:r>
      <w:proofErr w:type="spellStart"/>
      <w:r w:rsidR="00D33E04">
        <w:rPr>
          <w:rFonts w:ascii="Times New Roman" w:hAnsi="Times New Roman" w:cs="Times New Roman"/>
          <w:sz w:val="24"/>
          <w:szCs w:val="24"/>
        </w:rPr>
        <w:t>celularidad</w:t>
      </w:r>
      <w:proofErr w:type="spellEnd"/>
      <w:r w:rsidR="00D33E04">
        <w:rPr>
          <w:rFonts w:ascii="Times New Roman" w:hAnsi="Times New Roman" w:cs="Times New Roman"/>
          <w:sz w:val="24"/>
          <w:szCs w:val="24"/>
        </w:rPr>
        <w:t xml:space="preserve"> mixta (47%). </w:t>
      </w:r>
      <w:r w:rsidR="003D2DCF">
        <w:rPr>
          <w:rFonts w:ascii="Times New Roman" w:hAnsi="Times New Roman" w:cs="Times New Roman"/>
          <w:sz w:val="24"/>
          <w:szCs w:val="24"/>
        </w:rPr>
        <w:t xml:space="preserve">En cambio </w:t>
      </w:r>
      <w:r w:rsidR="00C17012">
        <w:rPr>
          <w:rFonts w:ascii="Times New Roman" w:hAnsi="Times New Roman" w:cs="Times New Roman"/>
          <w:sz w:val="24"/>
          <w:szCs w:val="24"/>
        </w:rPr>
        <w:t xml:space="preserve">en las mujeres, la asociación con presentación en etapas localizadas (48%) e histología esclerosis nodular (50%), fue menor que en el estudio previo. </w:t>
      </w:r>
      <w:r w:rsidR="008D6714" w:rsidRPr="00EE15FB">
        <w:rPr>
          <w:rFonts w:ascii="Times New Roman" w:hAnsi="Times New Roman" w:cs="Times New Roman"/>
          <w:sz w:val="24"/>
          <w:szCs w:val="24"/>
        </w:rPr>
        <w:t xml:space="preserve">El </w:t>
      </w:r>
      <w:r w:rsidR="008D6714" w:rsidRPr="00295B5E">
        <w:rPr>
          <w:rFonts w:ascii="Times New Roman" w:hAnsi="Times New Roman" w:cs="Times New Roman"/>
          <w:sz w:val="24"/>
          <w:szCs w:val="24"/>
        </w:rPr>
        <w:t>seguimiento medio fue 9</w:t>
      </w:r>
      <w:r w:rsidR="00D4276F">
        <w:rPr>
          <w:rFonts w:ascii="Times New Roman" w:hAnsi="Times New Roman" w:cs="Times New Roman"/>
          <w:sz w:val="24"/>
          <w:szCs w:val="24"/>
        </w:rPr>
        <w:t>7</w:t>
      </w:r>
      <w:r w:rsidR="008D6714" w:rsidRPr="00295B5E">
        <w:rPr>
          <w:rFonts w:ascii="Times New Roman" w:hAnsi="Times New Roman" w:cs="Times New Roman"/>
          <w:sz w:val="24"/>
          <w:szCs w:val="24"/>
        </w:rPr>
        <w:t xml:space="preserve"> </w:t>
      </w:r>
      <w:r w:rsidR="004F24A7" w:rsidRPr="00295B5E">
        <w:rPr>
          <w:rFonts w:ascii="Times New Roman" w:hAnsi="Times New Roman" w:cs="Times New Roman"/>
          <w:sz w:val="24"/>
          <w:szCs w:val="24"/>
        </w:rPr>
        <w:t>meses</w:t>
      </w:r>
      <w:r w:rsidR="00665B45">
        <w:rPr>
          <w:rFonts w:ascii="Times New Roman" w:hAnsi="Times New Roman" w:cs="Times New Roman"/>
          <w:sz w:val="24"/>
          <w:szCs w:val="24"/>
        </w:rPr>
        <w:t xml:space="preserve">, </w:t>
      </w:r>
      <w:r w:rsidR="004F24A7">
        <w:rPr>
          <w:rFonts w:ascii="Times New Roman" w:hAnsi="Times New Roman" w:cs="Times New Roman"/>
          <w:sz w:val="24"/>
          <w:szCs w:val="24"/>
        </w:rPr>
        <w:t xml:space="preserve">8 años </w:t>
      </w:r>
      <w:r w:rsidR="008D6714" w:rsidRPr="00295B5E">
        <w:rPr>
          <w:rFonts w:ascii="Times New Roman" w:hAnsi="Times New Roman" w:cs="Times New Roman"/>
          <w:sz w:val="24"/>
          <w:szCs w:val="24"/>
        </w:rPr>
        <w:t>(rango</w:t>
      </w:r>
      <w:r w:rsidR="00BB015A">
        <w:rPr>
          <w:rFonts w:ascii="Times New Roman" w:hAnsi="Times New Roman" w:cs="Times New Roman"/>
          <w:sz w:val="24"/>
          <w:szCs w:val="24"/>
        </w:rPr>
        <w:t>,</w:t>
      </w:r>
      <w:r w:rsidR="008D6714" w:rsidRPr="00295B5E">
        <w:rPr>
          <w:rFonts w:ascii="Times New Roman" w:hAnsi="Times New Roman" w:cs="Times New Roman"/>
          <w:sz w:val="24"/>
          <w:szCs w:val="24"/>
        </w:rPr>
        <w:t xml:space="preserve"> 1</w:t>
      </w:r>
      <w:r w:rsidR="008D6714">
        <w:rPr>
          <w:rFonts w:ascii="Times New Roman" w:hAnsi="Times New Roman" w:cs="Times New Roman"/>
          <w:sz w:val="24"/>
          <w:szCs w:val="24"/>
        </w:rPr>
        <w:t>–</w:t>
      </w:r>
      <w:r w:rsidR="008D6714" w:rsidRPr="00295B5E">
        <w:rPr>
          <w:rFonts w:ascii="Times New Roman" w:hAnsi="Times New Roman" w:cs="Times New Roman"/>
          <w:sz w:val="24"/>
          <w:szCs w:val="24"/>
        </w:rPr>
        <w:t>347</w:t>
      </w:r>
      <w:r w:rsidR="008D6714">
        <w:rPr>
          <w:rFonts w:ascii="Times New Roman" w:hAnsi="Times New Roman" w:cs="Times New Roman"/>
          <w:sz w:val="24"/>
          <w:szCs w:val="24"/>
        </w:rPr>
        <w:t xml:space="preserve"> meses</w:t>
      </w:r>
      <w:r w:rsidR="008D6714" w:rsidRPr="00295B5E">
        <w:rPr>
          <w:rFonts w:ascii="Times New Roman" w:hAnsi="Times New Roman" w:cs="Times New Roman"/>
          <w:sz w:val="24"/>
          <w:szCs w:val="24"/>
        </w:rPr>
        <w:t>).</w:t>
      </w:r>
      <w:r w:rsidR="00EB31F3">
        <w:rPr>
          <w:rFonts w:ascii="Times New Roman" w:hAnsi="Times New Roman" w:cs="Times New Roman"/>
          <w:sz w:val="24"/>
          <w:szCs w:val="24"/>
        </w:rPr>
        <w:t xml:space="preserve"> Ciento sesenta y siete casos, </w:t>
      </w:r>
      <w:r w:rsidR="00187BF5">
        <w:rPr>
          <w:rFonts w:ascii="Times New Roman" w:hAnsi="Times New Roman" w:cs="Times New Roman"/>
          <w:sz w:val="24"/>
          <w:szCs w:val="24"/>
        </w:rPr>
        <w:t xml:space="preserve">corresponden a pacientes </w:t>
      </w:r>
      <w:r w:rsidR="00EB31F3">
        <w:rPr>
          <w:rFonts w:ascii="Times New Roman" w:hAnsi="Times New Roman" w:cs="Times New Roman"/>
          <w:sz w:val="24"/>
          <w:szCs w:val="24"/>
        </w:rPr>
        <w:t>incluidos en el trabajo publicado previamente.</w:t>
      </w:r>
    </w:p>
    <w:p w:rsidR="009A01CB" w:rsidRPr="00EE15FB" w:rsidRDefault="009A01CB" w:rsidP="00AB758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15FB">
        <w:rPr>
          <w:rFonts w:ascii="Times New Roman" w:hAnsi="Times New Roman" w:cs="Times New Roman"/>
          <w:i/>
          <w:sz w:val="24"/>
          <w:szCs w:val="24"/>
        </w:rPr>
        <w:t>Respuesta al tratamiento</w:t>
      </w:r>
    </w:p>
    <w:p w:rsidR="009D3B70" w:rsidRDefault="00C4171B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resultados del tratamiento se observan en la Tabla 2. </w:t>
      </w:r>
      <w:r w:rsidR="00F81665" w:rsidRPr="00DE5708">
        <w:rPr>
          <w:rFonts w:ascii="Times New Roman" w:hAnsi="Times New Roman" w:cs="Times New Roman"/>
          <w:sz w:val="24"/>
          <w:szCs w:val="24"/>
        </w:rPr>
        <w:t xml:space="preserve">De los 71 </w:t>
      </w:r>
      <w:r w:rsidR="00C161BF" w:rsidRPr="00DE5708">
        <w:rPr>
          <w:rFonts w:ascii="Times New Roman" w:hAnsi="Times New Roman" w:cs="Times New Roman"/>
          <w:sz w:val="24"/>
          <w:szCs w:val="24"/>
        </w:rPr>
        <w:t xml:space="preserve">pacientes </w:t>
      </w:r>
      <w:r w:rsidR="000B74FE">
        <w:rPr>
          <w:rFonts w:ascii="Times New Roman" w:hAnsi="Times New Roman" w:cs="Times New Roman"/>
          <w:sz w:val="24"/>
          <w:szCs w:val="24"/>
        </w:rPr>
        <w:t xml:space="preserve">en etapas localizadas </w:t>
      </w:r>
      <w:r w:rsidR="00F81665" w:rsidRPr="00DE5708">
        <w:rPr>
          <w:rFonts w:ascii="Times New Roman" w:hAnsi="Times New Roman" w:cs="Times New Roman"/>
          <w:sz w:val="24"/>
          <w:szCs w:val="24"/>
        </w:rPr>
        <w:t>con</w:t>
      </w:r>
      <w:r w:rsidR="00C161BF" w:rsidRPr="00DE5708">
        <w:rPr>
          <w:rFonts w:ascii="Times New Roman" w:hAnsi="Times New Roman" w:cs="Times New Roman"/>
          <w:sz w:val="24"/>
          <w:szCs w:val="24"/>
        </w:rPr>
        <w:t xml:space="preserve"> </w:t>
      </w:r>
      <w:r w:rsidR="000B74FE">
        <w:rPr>
          <w:rFonts w:ascii="Times New Roman" w:hAnsi="Times New Roman" w:cs="Times New Roman"/>
          <w:sz w:val="24"/>
          <w:szCs w:val="24"/>
        </w:rPr>
        <w:t>respuesta parcial/refractario (</w:t>
      </w:r>
      <w:r w:rsidR="00C161BF" w:rsidRPr="00DE5708">
        <w:rPr>
          <w:rFonts w:ascii="Times New Roman" w:hAnsi="Times New Roman" w:cs="Times New Roman"/>
          <w:sz w:val="24"/>
          <w:szCs w:val="24"/>
        </w:rPr>
        <w:t>RP</w:t>
      </w:r>
      <w:r w:rsidR="00F81665" w:rsidRPr="00DE5708">
        <w:rPr>
          <w:rFonts w:ascii="Times New Roman" w:hAnsi="Times New Roman" w:cs="Times New Roman"/>
          <w:sz w:val="24"/>
          <w:szCs w:val="24"/>
        </w:rPr>
        <w:t>/R</w:t>
      </w:r>
      <w:r w:rsidR="000B74FE">
        <w:rPr>
          <w:rFonts w:ascii="Times New Roman" w:hAnsi="Times New Roman" w:cs="Times New Roman"/>
          <w:sz w:val="24"/>
          <w:szCs w:val="24"/>
        </w:rPr>
        <w:t>)</w:t>
      </w:r>
      <w:r w:rsidR="00C161BF" w:rsidRPr="00DE5708">
        <w:rPr>
          <w:rFonts w:ascii="Times New Roman" w:hAnsi="Times New Roman" w:cs="Times New Roman"/>
          <w:sz w:val="24"/>
          <w:szCs w:val="24"/>
        </w:rPr>
        <w:t xml:space="preserve">, </w:t>
      </w:r>
      <w:r w:rsidR="00F81665" w:rsidRPr="00DE5708">
        <w:rPr>
          <w:rFonts w:ascii="Times New Roman" w:hAnsi="Times New Roman" w:cs="Times New Roman"/>
          <w:sz w:val="24"/>
          <w:szCs w:val="24"/>
        </w:rPr>
        <w:t>55</w:t>
      </w:r>
      <w:r w:rsidR="00DE5708">
        <w:rPr>
          <w:rFonts w:ascii="Times New Roman" w:hAnsi="Times New Roman" w:cs="Times New Roman"/>
          <w:sz w:val="24"/>
          <w:szCs w:val="24"/>
        </w:rPr>
        <w:t xml:space="preserve"> (77%)</w:t>
      </w:r>
      <w:r w:rsidR="00F81665" w:rsidRPr="00DE5708">
        <w:rPr>
          <w:rFonts w:ascii="Times New Roman" w:hAnsi="Times New Roman" w:cs="Times New Roman"/>
          <w:sz w:val="24"/>
          <w:szCs w:val="24"/>
        </w:rPr>
        <w:t xml:space="preserve"> recibi</w:t>
      </w:r>
      <w:r w:rsidR="00170E9E">
        <w:rPr>
          <w:rFonts w:ascii="Times New Roman" w:hAnsi="Times New Roman" w:cs="Times New Roman"/>
          <w:sz w:val="24"/>
          <w:szCs w:val="24"/>
        </w:rPr>
        <w:t>eron</w:t>
      </w:r>
      <w:r w:rsidR="00F81665" w:rsidRPr="00DE5708">
        <w:rPr>
          <w:rFonts w:ascii="Times New Roman" w:hAnsi="Times New Roman" w:cs="Times New Roman"/>
          <w:sz w:val="24"/>
          <w:szCs w:val="24"/>
        </w:rPr>
        <w:t xml:space="preserve"> QT </w:t>
      </w:r>
      <w:r w:rsidR="00AB0B19">
        <w:rPr>
          <w:rFonts w:ascii="Times New Roman" w:hAnsi="Times New Roman" w:cs="Times New Roman"/>
          <w:sz w:val="24"/>
          <w:szCs w:val="24"/>
        </w:rPr>
        <w:t xml:space="preserve">de </w:t>
      </w:r>
      <w:r w:rsidR="00F81665" w:rsidRPr="00DE5708">
        <w:rPr>
          <w:rFonts w:ascii="Times New Roman" w:hAnsi="Times New Roman" w:cs="Times New Roman"/>
          <w:sz w:val="24"/>
          <w:szCs w:val="24"/>
        </w:rPr>
        <w:t xml:space="preserve">rescate, </w:t>
      </w:r>
      <w:r w:rsidR="00AB0B19">
        <w:rPr>
          <w:rFonts w:ascii="Times New Roman" w:hAnsi="Times New Roman" w:cs="Times New Roman"/>
          <w:sz w:val="24"/>
          <w:szCs w:val="24"/>
        </w:rPr>
        <w:t>la mayoría (94%)</w:t>
      </w:r>
      <w:r w:rsidR="00F81665" w:rsidRPr="00DE5708">
        <w:rPr>
          <w:rFonts w:ascii="Times New Roman" w:hAnsi="Times New Roman" w:cs="Times New Roman"/>
          <w:sz w:val="24"/>
          <w:szCs w:val="24"/>
        </w:rPr>
        <w:t xml:space="preserve"> </w:t>
      </w:r>
      <w:r w:rsidR="000C232E" w:rsidRPr="00DE5708">
        <w:rPr>
          <w:rFonts w:ascii="Times New Roman" w:hAnsi="Times New Roman" w:cs="Times New Roman"/>
          <w:sz w:val="24"/>
          <w:szCs w:val="24"/>
        </w:rPr>
        <w:t>ESHAP</w:t>
      </w:r>
      <w:r w:rsidR="00DE5708">
        <w:rPr>
          <w:rFonts w:ascii="Times New Roman" w:hAnsi="Times New Roman" w:cs="Times New Roman"/>
          <w:sz w:val="24"/>
          <w:szCs w:val="24"/>
        </w:rPr>
        <w:t xml:space="preserve"> y</w:t>
      </w:r>
      <w:r w:rsidR="00540019" w:rsidRPr="00DE5708">
        <w:rPr>
          <w:rFonts w:ascii="Times New Roman" w:hAnsi="Times New Roman" w:cs="Times New Roman"/>
          <w:sz w:val="24"/>
          <w:szCs w:val="24"/>
        </w:rPr>
        <w:t xml:space="preserve"> 19 </w:t>
      </w:r>
      <w:r w:rsidR="00181243" w:rsidRPr="00DE5708">
        <w:rPr>
          <w:rFonts w:ascii="Times New Roman" w:hAnsi="Times New Roman" w:cs="Times New Roman"/>
          <w:sz w:val="24"/>
          <w:szCs w:val="24"/>
        </w:rPr>
        <w:t xml:space="preserve">se consolidaron con </w:t>
      </w:r>
      <w:r w:rsidR="00540019" w:rsidRPr="00DE5708">
        <w:rPr>
          <w:rFonts w:ascii="Times New Roman" w:hAnsi="Times New Roman" w:cs="Times New Roman"/>
          <w:sz w:val="24"/>
          <w:szCs w:val="24"/>
        </w:rPr>
        <w:t>TPH</w:t>
      </w:r>
      <w:r w:rsidR="00DE5708" w:rsidRPr="00DE5708">
        <w:rPr>
          <w:rFonts w:ascii="Times New Roman" w:hAnsi="Times New Roman" w:cs="Times New Roman"/>
          <w:sz w:val="24"/>
          <w:szCs w:val="24"/>
        </w:rPr>
        <w:t xml:space="preserve">. </w:t>
      </w:r>
      <w:r w:rsidR="000B74FE">
        <w:rPr>
          <w:rFonts w:ascii="Times New Roman" w:hAnsi="Times New Roman" w:cs="Times New Roman"/>
          <w:sz w:val="24"/>
          <w:szCs w:val="24"/>
        </w:rPr>
        <w:t>Más de la mitad (57</w:t>
      </w:r>
      <w:r w:rsidR="001015D0">
        <w:rPr>
          <w:rFonts w:ascii="Times New Roman" w:hAnsi="Times New Roman" w:cs="Times New Roman"/>
          <w:sz w:val="24"/>
          <w:szCs w:val="24"/>
        </w:rPr>
        <w:t>%</w:t>
      </w:r>
      <w:r w:rsidR="000B74FE">
        <w:rPr>
          <w:rFonts w:ascii="Times New Roman" w:hAnsi="Times New Roman" w:cs="Times New Roman"/>
          <w:sz w:val="24"/>
          <w:szCs w:val="24"/>
        </w:rPr>
        <w:t>)</w:t>
      </w:r>
      <w:r w:rsidR="001015D0">
        <w:rPr>
          <w:rFonts w:ascii="Times New Roman" w:hAnsi="Times New Roman" w:cs="Times New Roman"/>
          <w:sz w:val="24"/>
          <w:szCs w:val="24"/>
        </w:rPr>
        <w:t xml:space="preserve"> recibió RT complementaria. </w:t>
      </w:r>
      <w:r w:rsidR="00F114AD" w:rsidRPr="00AB0B19">
        <w:rPr>
          <w:rFonts w:ascii="Times New Roman" w:hAnsi="Times New Roman" w:cs="Times New Roman"/>
          <w:sz w:val="24"/>
          <w:szCs w:val="24"/>
        </w:rPr>
        <w:t>De los 1</w:t>
      </w:r>
      <w:r w:rsidR="007C5148" w:rsidRPr="00AB0B19">
        <w:rPr>
          <w:rFonts w:ascii="Times New Roman" w:hAnsi="Times New Roman" w:cs="Times New Roman"/>
          <w:sz w:val="24"/>
          <w:szCs w:val="24"/>
        </w:rPr>
        <w:t>97</w:t>
      </w:r>
      <w:r w:rsidR="00F114AD" w:rsidRPr="00AB0B19">
        <w:rPr>
          <w:rFonts w:ascii="Times New Roman" w:hAnsi="Times New Roman" w:cs="Times New Roman"/>
          <w:sz w:val="24"/>
          <w:szCs w:val="24"/>
        </w:rPr>
        <w:t xml:space="preserve"> casos con RP</w:t>
      </w:r>
      <w:r w:rsidR="007C5148" w:rsidRPr="00AB0B19">
        <w:rPr>
          <w:rFonts w:ascii="Times New Roman" w:hAnsi="Times New Roman" w:cs="Times New Roman"/>
          <w:sz w:val="24"/>
          <w:szCs w:val="24"/>
        </w:rPr>
        <w:t>/R</w:t>
      </w:r>
      <w:r w:rsidR="00A10972">
        <w:rPr>
          <w:rFonts w:ascii="Times New Roman" w:hAnsi="Times New Roman" w:cs="Times New Roman"/>
          <w:sz w:val="24"/>
          <w:szCs w:val="24"/>
        </w:rPr>
        <w:t xml:space="preserve"> en etapas avanzadas</w:t>
      </w:r>
      <w:r w:rsidR="00F114AD" w:rsidRPr="00AB0B19">
        <w:rPr>
          <w:rFonts w:ascii="Times New Roman" w:hAnsi="Times New Roman" w:cs="Times New Roman"/>
          <w:sz w:val="24"/>
          <w:szCs w:val="24"/>
        </w:rPr>
        <w:t xml:space="preserve">, </w:t>
      </w:r>
      <w:r w:rsidR="007C5148" w:rsidRPr="00AB0B19">
        <w:rPr>
          <w:rFonts w:ascii="Times New Roman" w:hAnsi="Times New Roman" w:cs="Times New Roman"/>
          <w:sz w:val="24"/>
          <w:szCs w:val="24"/>
        </w:rPr>
        <w:t>1</w:t>
      </w:r>
      <w:r w:rsidR="009D3B70">
        <w:rPr>
          <w:rFonts w:ascii="Times New Roman" w:hAnsi="Times New Roman" w:cs="Times New Roman"/>
          <w:sz w:val="24"/>
          <w:szCs w:val="24"/>
        </w:rPr>
        <w:t>10</w:t>
      </w:r>
      <w:r w:rsidR="00F114AD" w:rsidRPr="00AB0B19">
        <w:rPr>
          <w:rFonts w:ascii="Times New Roman" w:hAnsi="Times New Roman" w:cs="Times New Roman"/>
          <w:sz w:val="24"/>
          <w:szCs w:val="24"/>
        </w:rPr>
        <w:t xml:space="preserve"> (</w:t>
      </w:r>
      <w:r w:rsidR="009D3B70">
        <w:rPr>
          <w:rFonts w:ascii="Times New Roman" w:hAnsi="Times New Roman" w:cs="Times New Roman"/>
          <w:sz w:val="24"/>
          <w:szCs w:val="24"/>
        </w:rPr>
        <w:t>56</w:t>
      </w:r>
      <w:r w:rsidR="00F114AD" w:rsidRPr="00AB0B19">
        <w:rPr>
          <w:rFonts w:ascii="Times New Roman" w:hAnsi="Times New Roman" w:cs="Times New Roman"/>
          <w:sz w:val="24"/>
          <w:szCs w:val="24"/>
        </w:rPr>
        <w:t xml:space="preserve">%) </w:t>
      </w:r>
      <w:r w:rsidR="007C5148" w:rsidRPr="00AB0B19">
        <w:rPr>
          <w:rFonts w:ascii="Times New Roman" w:hAnsi="Times New Roman" w:cs="Times New Roman"/>
          <w:sz w:val="24"/>
          <w:szCs w:val="24"/>
        </w:rPr>
        <w:t>recibi</w:t>
      </w:r>
      <w:r w:rsidR="00170E9E">
        <w:rPr>
          <w:rFonts w:ascii="Times New Roman" w:hAnsi="Times New Roman" w:cs="Times New Roman"/>
          <w:sz w:val="24"/>
          <w:szCs w:val="24"/>
        </w:rPr>
        <w:t>eron</w:t>
      </w:r>
      <w:r w:rsidR="007C5148" w:rsidRPr="00AB0B19">
        <w:rPr>
          <w:rFonts w:ascii="Times New Roman" w:hAnsi="Times New Roman" w:cs="Times New Roman"/>
          <w:sz w:val="24"/>
          <w:szCs w:val="24"/>
        </w:rPr>
        <w:t xml:space="preserve"> QT de rescate, </w:t>
      </w:r>
      <w:r w:rsidR="009D3B70">
        <w:rPr>
          <w:rFonts w:ascii="Times New Roman" w:hAnsi="Times New Roman" w:cs="Times New Roman"/>
          <w:sz w:val="24"/>
          <w:szCs w:val="24"/>
        </w:rPr>
        <w:t>la mayoría (95</w:t>
      </w:r>
      <w:r w:rsidR="00AB0B19" w:rsidRPr="00AB0B19">
        <w:rPr>
          <w:rFonts w:ascii="Times New Roman" w:hAnsi="Times New Roman" w:cs="Times New Roman"/>
          <w:sz w:val="24"/>
          <w:szCs w:val="24"/>
        </w:rPr>
        <w:t>%)</w:t>
      </w:r>
      <w:r w:rsidR="00F114AD" w:rsidRPr="00AB0B19">
        <w:rPr>
          <w:rFonts w:ascii="Times New Roman" w:hAnsi="Times New Roman" w:cs="Times New Roman"/>
          <w:sz w:val="24"/>
          <w:szCs w:val="24"/>
        </w:rPr>
        <w:t xml:space="preserve"> ESHAP</w:t>
      </w:r>
      <w:r w:rsidR="00AB0B19" w:rsidRPr="00AB0B19">
        <w:rPr>
          <w:rFonts w:ascii="Times New Roman" w:hAnsi="Times New Roman" w:cs="Times New Roman"/>
          <w:sz w:val="24"/>
          <w:szCs w:val="24"/>
        </w:rPr>
        <w:t xml:space="preserve"> y</w:t>
      </w:r>
      <w:r w:rsidR="00DF5A0D" w:rsidRPr="00AB0B19">
        <w:rPr>
          <w:rFonts w:ascii="Times New Roman" w:hAnsi="Times New Roman" w:cs="Times New Roman"/>
          <w:sz w:val="24"/>
          <w:szCs w:val="24"/>
        </w:rPr>
        <w:t xml:space="preserve"> 30 </w:t>
      </w:r>
      <w:r w:rsidR="00FE46E4" w:rsidRPr="00AB0B19">
        <w:rPr>
          <w:rFonts w:ascii="Times New Roman" w:hAnsi="Times New Roman" w:cs="Times New Roman"/>
          <w:sz w:val="24"/>
          <w:szCs w:val="24"/>
        </w:rPr>
        <w:t>se consolidaron con</w:t>
      </w:r>
      <w:r w:rsidR="00AB0B19" w:rsidRPr="00AB0B19">
        <w:rPr>
          <w:rFonts w:ascii="Times New Roman" w:hAnsi="Times New Roman" w:cs="Times New Roman"/>
          <w:sz w:val="24"/>
          <w:szCs w:val="24"/>
        </w:rPr>
        <w:t xml:space="preserve"> TPH. </w:t>
      </w:r>
      <w:r w:rsidR="00A10972">
        <w:rPr>
          <w:rFonts w:ascii="Times New Roman" w:hAnsi="Times New Roman" w:cs="Times New Roman"/>
          <w:sz w:val="24"/>
          <w:szCs w:val="24"/>
        </w:rPr>
        <w:t>Un tercio (33%)</w:t>
      </w:r>
      <w:r w:rsidR="00F83CF0">
        <w:rPr>
          <w:rFonts w:ascii="Times New Roman" w:hAnsi="Times New Roman" w:cs="Times New Roman"/>
          <w:sz w:val="24"/>
          <w:szCs w:val="24"/>
        </w:rPr>
        <w:t xml:space="preserve"> recibió RT complementaria por masa </w:t>
      </w:r>
      <w:proofErr w:type="spellStart"/>
      <w:r w:rsidR="00F83CF0" w:rsidRPr="00F83CF0">
        <w:rPr>
          <w:rFonts w:ascii="Times New Roman" w:hAnsi="Times New Roman" w:cs="Times New Roman"/>
          <w:i/>
          <w:sz w:val="24"/>
          <w:szCs w:val="24"/>
        </w:rPr>
        <w:t>bulky</w:t>
      </w:r>
      <w:proofErr w:type="spellEnd"/>
      <w:r w:rsidR="00F83CF0">
        <w:rPr>
          <w:rFonts w:ascii="Times New Roman" w:hAnsi="Times New Roman" w:cs="Times New Roman"/>
          <w:sz w:val="24"/>
          <w:szCs w:val="24"/>
        </w:rPr>
        <w:t>.</w:t>
      </w:r>
      <w:r w:rsidR="00510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522" w:rsidRDefault="005A6E55" w:rsidP="00AB758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5DA">
        <w:rPr>
          <w:rFonts w:ascii="Times New Roman" w:hAnsi="Times New Roman" w:cs="Times New Roman"/>
          <w:sz w:val="24"/>
          <w:szCs w:val="24"/>
        </w:rPr>
        <w:t xml:space="preserve">Ciento once pacientes han recaído, </w:t>
      </w:r>
      <w:r w:rsidR="00D67BAD" w:rsidRPr="006F75DA">
        <w:rPr>
          <w:rFonts w:ascii="Times New Roman" w:hAnsi="Times New Roman" w:cs="Times New Roman"/>
          <w:sz w:val="24"/>
          <w:szCs w:val="24"/>
        </w:rPr>
        <w:t xml:space="preserve">95 fueron tratados con QT </w:t>
      </w:r>
      <w:r w:rsidR="006D0F19">
        <w:rPr>
          <w:rFonts w:ascii="Times New Roman" w:hAnsi="Times New Roman" w:cs="Times New Roman"/>
          <w:sz w:val="24"/>
          <w:szCs w:val="24"/>
        </w:rPr>
        <w:t xml:space="preserve">de </w:t>
      </w:r>
      <w:r w:rsidR="00D67BAD" w:rsidRPr="006F75DA">
        <w:rPr>
          <w:rFonts w:ascii="Times New Roman" w:hAnsi="Times New Roman" w:cs="Times New Roman"/>
          <w:sz w:val="24"/>
          <w:szCs w:val="24"/>
        </w:rPr>
        <w:t xml:space="preserve">segunda línea, </w:t>
      </w:r>
      <w:r w:rsidRPr="006F75DA">
        <w:rPr>
          <w:rFonts w:ascii="Times New Roman" w:hAnsi="Times New Roman" w:cs="Times New Roman"/>
          <w:sz w:val="24"/>
          <w:szCs w:val="24"/>
        </w:rPr>
        <w:t xml:space="preserve"> </w:t>
      </w:r>
      <w:r w:rsidR="00D67BAD" w:rsidRPr="006F75DA">
        <w:rPr>
          <w:rFonts w:ascii="Times New Roman" w:hAnsi="Times New Roman" w:cs="Times New Roman"/>
          <w:sz w:val="24"/>
          <w:szCs w:val="24"/>
        </w:rPr>
        <w:t>d</w:t>
      </w:r>
      <w:r w:rsidRPr="006F75DA">
        <w:rPr>
          <w:rFonts w:ascii="Times New Roman" w:hAnsi="Times New Roman" w:cs="Times New Roman"/>
          <w:sz w:val="24"/>
          <w:szCs w:val="24"/>
        </w:rPr>
        <w:t xml:space="preserve">e ellos </w:t>
      </w:r>
      <w:r w:rsidR="00D67BAD" w:rsidRPr="006F75DA">
        <w:rPr>
          <w:rFonts w:ascii="Times New Roman" w:hAnsi="Times New Roman" w:cs="Times New Roman"/>
          <w:sz w:val="24"/>
          <w:szCs w:val="24"/>
        </w:rPr>
        <w:t xml:space="preserve">67 recibieron solo QT y </w:t>
      </w:r>
      <w:r w:rsidRPr="006F75DA">
        <w:rPr>
          <w:rFonts w:ascii="Times New Roman" w:hAnsi="Times New Roman" w:cs="Times New Roman"/>
          <w:sz w:val="24"/>
          <w:szCs w:val="24"/>
        </w:rPr>
        <w:t xml:space="preserve">28 </w:t>
      </w:r>
      <w:r w:rsidR="00D67BAD" w:rsidRPr="006F75DA">
        <w:rPr>
          <w:rFonts w:ascii="Times New Roman" w:hAnsi="Times New Roman" w:cs="Times New Roman"/>
          <w:sz w:val="24"/>
          <w:szCs w:val="24"/>
        </w:rPr>
        <w:t xml:space="preserve">se consolidaron </w:t>
      </w:r>
      <w:r w:rsidRPr="006F75DA">
        <w:rPr>
          <w:rFonts w:ascii="Times New Roman" w:hAnsi="Times New Roman" w:cs="Times New Roman"/>
          <w:sz w:val="24"/>
          <w:szCs w:val="24"/>
        </w:rPr>
        <w:t>con un TPH.</w:t>
      </w:r>
      <w:r w:rsidR="00D67BAD" w:rsidRPr="006F7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DC7" w:rsidRPr="00EE15FB" w:rsidRDefault="006E7DC7" w:rsidP="00AB758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15FB">
        <w:rPr>
          <w:rFonts w:ascii="Times New Roman" w:hAnsi="Times New Roman" w:cs="Times New Roman"/>
          <w:i/>
          <w:sz w:val="24"/>
          <w:szCs w:val="24"/>
        </w:rPr>
        <w:t>Sobrevida</w:t>
      </w:r>
    </w:p>
    <w:p w:rsidR="006D0F19" w:rsidRPr="006F75DA" w:rsidRDefault="006E7DC7" w:rsidP="00AB75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5 años, l</w:t>
      </w:r>
      <w:r w:rsidRPr="00EE15FB">
        <w:rPr>
          <w:rFonts w:ascii="Times New Roman" w:hAnsi="Times New Roman" w:cs="Times New Roman"/>
          <w:sz w:val="24"/>
          <w:szCs w:val="24"/>
        </w:rPr>
        <w:t>a SG</w:t>
      </w:r>
      <w:r>
        <w:rPr>
          <w:rFonts w:ascii="Times New Roman" w:hAnsi="Times New Roman" w:cs="Times New Roman"/>
          <w:sz w:val="24"/>
          <w:szCs w:val="24"/>
        </w:rPr>
        <w:t xml:space="preserve"> de la etapa clínica I, II, III y IV fue 100%, 90,5%, 75,5% y 66,6%, respectivamente </w:t>
      </w:r>
      <w:r w:rsidR="00D44614">
        <w:rPr>
          <w:rFonts w:ascii="Times New Roman" w:hAnsi="Times New Roman" w:cs="Times New Roman"/>
          <w:sz w:val="24"/>
          <w:szCs w:val="24"/>
        </w:rPr>
        <w:t xml:space="preserve">(Figura 1) </w:t>
      </w:r>
      <w:r>
        <w:rPr>
          <w:rFonts w:ascii="Times New Roman" w:hAnsi="Times New Roman" w:cs="Times New Roman"/>
          <w:sz w:val="24"/>
          <w:szCs w:val="24"/>
        </w:rPr>
        <w:t xml:space="preserve">y la SLP fue 100%, 85,2%, 69,4% y 59,6%, respectivamente. Agrupadas por etapas localizadas </w:t>
      </w:r>
      <w:r w:rsidRPr="0061288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avanzadas, </w:t>
      </w:r>
      <w:r w:rsidRPr="0061288D">
        <w:rPr>
          <w:rFonts w:ascii="Times New Roman" w:hAnsi="Times New Roman" w:cs="Times New Roman"/>
          <w:sz w:val="24"/>
          <w:szCs w:val="24"/>
        </w:rPr>
        <w:t xml:space="preserve">la SG </w:t>
      </w:r>
      <w:r>
        <w:rPr>
          <w:rFonts w:ascii="Times New Roman" w:hAnsi="Times New Roman" w:cs="Times New Roman"/>
          <w:sz w:val="24"/>
          <w:szCs w:val="24"/>
        </w:rPr>
        <w:t xml:space="preserve">fue </w:t>
      </w:r>
      <w:r w:rsidRPr="0061288D">
        <w:rPr>
          <w:rFonts w:ascii="Times New Roman" w:hAnsi="Times New Roman" w:cs="Times New Roman"/>
          <w:sz w:val="24"/>
          <w:szCs w:val="24"/>
        </w:rPr>
        <w:t>91,7%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6128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288D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y la SLP </w:t>
      </w:r>
      <w:r w:rsidRPr="0061288D">
        <w:rPr>
          <w:rFonts w:ascii="Times New Roman" w:hAnsi="Times New Roman" w:cs="Times New Roman"/>
          <w:sz w:val="24"/>
          <w:szCs w:val="24"/>
        </w:rPr>
        <w:t xml:space="preserve">fue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6128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288D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y 64,3%, respectivamente</w:t>
      </w:r>
      <w:r w:rsidRPr="00D63640">
        <w:rPr>
          <w:rFonts w:ascii="Times New Roman" w:hAnsi="Times New Roman" w:cs="Times New Roman"/>
          <w:sz w:val="24"/>
          <w:szCs w:val="24"/>
        </w:rPr>
        <w:t>.</w:t>
      </w:r>
      <w:r w:rsidR="009B0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DD" w:rsidRPr="006F75DA" w:rsidRDefault="009B0B41" w:rsidP="00AB75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hAnsi="Times New Roman" w:cs="Times New Roman"/>
          <w:sz w:val="24"/>
          <w:szCs w:val="24"/>
        </w:rPr>
        <w:t xml:space="preserve">La SG a 5 años de </w:t>
      </w:r>
      <w:r w:rsidR="007812AF">
        <w:rPr>
          <w:rFonts w:ascii="Times New Roman" w:hAnsi="Times New Roman" w:cs="Times New Roman"/>
          <w:sz w:val="24"/>
          <w:szCs w:val="24"/>
        </w:rPr>
        <w:t xml:space="preserve">todos </w:t>
      </w:r>
      <w:r>
        <w:rPr>
          <w:rFonts w:ascii="Times New Roman" w:hAnsi="Times New Roman" w:cs="Times New Roman"/>
          <w:sz w:val="24"/>
          <w:szCs w:val="24"/>
        </w:rPr>
        <w:t>los pacientes con RP/refractarios</w:t>
      </w:r>
      <w:r w:rsidR="003E35DD" w:rsidRPr="006F75DA">
        <w:rPr>
          <w:rFonts w:ascii="Times New Roman" w:hAnsi="Times New Roman" w:cs="Times New Roman"/>
          <w:sz w:val="24"/>
          <w:szCs w:val="24"/>
        </w:rPr>
        <w:t xml:space="preserve"> </w:t>
      </w:r>
      <w:r w:rsidR="007812AF">
        <w:rPr>
          <w:rFonts w:ascii="Times New Roman" w:hAnsi="Times New Roman" w:cs="Times New Roman"/>
          <w:sz w:val="24"/>
          <w:szCs w:val="24"/>
        </w:rPr>
        <w:t xml:space="preserve">(116/165) </w:t>
      </w:r>
      <w:r w:rsidR="003E35DD" w:rsidRPr="006F75DA">
        <w:rPr>
          <w:rFonts w:ascii="Times New Roman" w:hAnsi="Times New Roman" w:cs="Times New Roman"/>
          <w:sz w:val="24"/>
          <w:szCs w:val="24"/>
        </w:rPr>
        <w:t>que recibieron solo QT fue</w:t>
      </w:r>
      <w:r w:rsidR="003E35DD" w:rsidRPr="006F75D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54,9 %, en cambio aquellos que se consolidaron con un TPH </w:t>
      </w:r>
      <w:r w:rsidR="007812AF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(49/165) </w:t>
      </w:r>
      <w:r w:rsidR="003E35DD" w:rsidRPr="006F75DA">
        <w:rPr>
          <w:rFonts w:ascii="Times New Roman" w:eastAsia="Times New Roman" w:hAnsi="Times New Roman" w:cs="Times New Roman"/>
          <w:sz w:val="24"/>
          <w:szCs w:val="24"/>
          <w:lang w:eastAsia="es-CL"/>
        </w:rPr>
        <w:t>fue 75,6 % (p&lt;0.01)</w:t>
      </w:r>
      <w:r w:rsidR="00252609">
        <w:rPr>
          <w:rFonts w:ascii="Times New Roman" w:eastAsia="Times New Roman" w:hAnsi="Times New Roman" w:cs="Times New Roman"/>
          <w:sz w:val="24"/>
          <w:szCs w:val="24"/>
          <w:lang w:eastAsia="es-CL"/>
        </w:rPr>
        <w:t>. (Figura 2)</w:t>
      </w:r>
    </w:p>
    <w:p w:rsidR="006D0F19" w:rsidRDefault="002957DF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 vez, la SG a 5 años de los pacientes en recaída </w:t>
      </w:r>
      <w:r w:rsidR="009B0B41">
        <w:rPr>
          <w:rFonts w:ascii="Times New Roman" w:hAnsi="Times New Roman" w:cs="Times New Roman"/>
          <w:sz w:val="24"/>
          <w:szCs w:val="24"/>
        </w:rPr>
        <w:t xml:space="preserve">que </w:t>
      </w:r>
      <w:r w:rsidRPr="00CB1CBE">
        <w:rPr>
          <w:rFonts w:ascii="Times New Roman" w:hAnsi="Times New Roman" w:cs="Times New Roman"/>
          <w:sz w:val="24"/>
          <w:szCs w:val="24"/>
        </w:rPr>
        <w:t>recibieron solo QT de rescate</w:t>
      </w:r>
      <w:r>
        <w:rPr>
          <w:rFonts w:ascii="Times New Roman" w:hAnsi="Times New Roman" w:cs="Times New Roman"/>
          <w:sz w:val="24"/>
          <w:szCs w:val="24"/>
        </w:rPr>
        <w:t xml:space="preserve"> (67/95) </w:t>
      </w:r>
      <w:r w:rsidRPr="006F75DA">
        <w:rPr>
          <w:rFonts w:ascii="Times New Roman" w:hAnsi="Times New Roman" w:cs="Times New Roman"/>
          <w:sz w:val="24"/>
          <w:szCs w:val="24"/>
        </w:rPr>
        <w:t>fue</w:t>
      </w:r>
      <w:r w:rsidRPr="006F75D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64,1 %, en cambio aquellos</w:t>
      </w:r>
      <w:r w:rsidRPr="006F75DA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que </w:t>
      </w:r>
      <w:r w:rsidRPr="006F75DA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se consolidaron con un TPH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(28/95) </w:t>
      </w:r>
      <w:r w:rsidRPr="006F75DA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fue 91,7 %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Pr="006F75DA">
        <w:rPr>
          <w:rFonts w:ascii="Times New Roman" w:eastAsia="Times New Roman" w:hAnsi="Times New Roman" w:cs="Times New Roman"/>
          <w:sz w:val="24"/>
          <w:szCs w:val="24"/>
          <w:lang w:eastAsia="es-CL"/>
        </w:rPr>
        <w:t>(p&lt;0.01).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25260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(Figura 3). </w:t>
      </w:r>
      <w:r>
        <w:rPr>
          <w:rFonts w:ascii="Times New Roman" w:hAnsi="Times New Roman" w:cs="Times New Roman"/>
          <w:sz w:val="24"/>
          <w:szCs w:val="24"/>
        </w:rPr>
        <w:t>Una paciente recayó, 9</w:t>
      </w:r>
      <w:r w:rsidRPr="00FB2522">
        <w:rPr>
          <w:rFonts w:ascii="Times New Roman" w:hAnsi="Times New Roman" w:cs="Times New Roman"/>
          <w:sz w:val="24"/>
          <w:szCs w:val="24"/>
        </w:rPr>
        <w:t xml:space="preserve"> años</w:t>
      </w:r>
      <w:r>
        <w:rPr>
          <w:rFonts w:ascii="Times New Roman" w:hAnsi="Times New Roman" w:cs="Times New Roman"/>
          <w:sz w:val="24"/>
          <w:szCs w:val="24"/>
        </w:rPr>
        <w:t xml:space="preserve"> post </w:t>
      </w:r>
      <w:r w:rsidRPr="00FB2522">
        <w:rPr>
          <w:rFonts w:ascii="Times New Roman" w:hAnsi="Times New Roman" w:cs="Times New Roman"/>
          <w:sz w:val="24"/>
          <w:szCs w:val="24"/>
        </w:rPr>
        <w:t>TPH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0F19" w:rsidRPr="006F7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DC7" w:rsidRPr="006E7DC7" w:rsidRDefault="00691747" w:rsidP="00AB758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Toxicidad</w:t>
      </w:r>
    </w:p>
    <w:p w:rsidR="00610765" w:rsidRDefault="00CB1CBE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Respecto a</w:t>
      </w:r>
      <w:r w:rsidR="00C55F46">
        <w:rPr>
          <w:rFonts w:ascii="Times New Roman" w:hAnsi="Times New Roman" w:cs="Times New Roman"/>
          <w:sz w:val="24"/>
          <w:szCs w:val="24"/>
        </w:rPr>
        <w:t xml:space="preserve"> efectos adversos, se observó toxicidad a la </w:t>
      </w:r>
      <w:proofErr w:type="spellStart"/>
      <w:r w:rsidR="00C55F46" w:rsidRPr="00827329">
        <w:rPr>
          <w:rFonts w:ascii="Times New Roman" w:hAnsi="Times New Roman" w:cs="Times New Roman"/>
          <w:sz w:val="24"/>
          <w:szCs w:val="24"/>
        </w:rPr>
        <w:t>bleomicina</w:t>
      </w:r>
      <w:proofErr w:type="spellEnd"/>
      <w:r w:rsidR="00C55F46" w:rsidRPr="00827329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seis</w:t>
      </w:r>
      <w:r w:rsidR="00C55F46" w:rsidRPr="00827329">
        <w:rPr>
          <w:rFonts w:ascii="Times New Roman" w:hAnsi="Times New Roman" w:cs="Times New Roman"/>
          <w:sz w:val="24"/>
          <w:szCs w:val="24"/>
        </w:rPr>
        <w:t xml:space="preserve"> pacientes</w:t>
      </w:r>
      <w:r w:rsidR="00010615">
        <w:rPr>
          <w:rFonts w:ascii="Times New Roman" w:hAnsi="Times New Roman" w:cs="Times New Roman"/>
          <w:sz w:val="24"/>
          <w:szCs w:val="24"/>
        </w:rPr>
        <w:t xml:space="preserve"> (0.65%)</w:t>
      </w:r>
      <w:r w:rsidR="00C55F46" w:rsidRPr="00827329">
        <w:rPr>
          <w:rFonts w:ascii="Times New Roman" w:hAnsi="Times New Roman" w:cs="Times New Roman"/>
          <w:sz w:val="24"/>
          <w:szCs w:val="24"/>
        </w:rPr>
        <w:t xml:space="preserve">, </w:t>
      </w:r>
      <w:r w:rsidR="002564B9">
        <w:rPr>
          <w:rFonts w:ascii="Times New Roman" w:hAnsi="Times New Roman" w:cs="Times New Roman"/>
          <w:sz w:val="24"/>
          <w:szCs w:val="24"/>
        </w:rPr>
        <w:t>cinco de los cuales eran mayores de 55 años, dos con antecedentes de tabaquismo y otro de asma. C</w:t>
      </w:r>
      <w:r w:rsidR="00C55F46" w:rsidRPr="00827329">
        <w:rPr>
          <w:rFonts w:ascii="Times New Roman" w:hAnsi="Times New Roman" w:cs="Times New Roman"/>
          <w:sz w:val="24"/>
          <w:szCs w:val="24"/>
        </w:rPr>
        <w:t>inco  fallecieron</w:t>
      </w:r>
      <w:r w:rsidR="00D615C2">
        <w:rPr>
          <w:rFonts w:ascii="Times New Roman" w:hAnsi="Times New Roman" w:cs="Times New Roman"/>
          <w:sz w:val="24"/>
          <w:szCs w:val="24"/>
        </w:rPr>
        <w:t xml:space="preserve"> (mortalidad </w:t>
      </w:r>
      <w:r w:rsidR="00FC6EC7">
        <w:rPr>
          <w:rFonts w:ascii="Times New Roman" w:hAnsi="Times New Roman" w:cs="Times New Roman"/>
          <w:sz w:val="24"/>
          <w:szCs w:val="24"/>
        </w:rPr>
        <w:t xml:space="preserve">del total de casos tratados </w:t>
      </w:r>
      <w:r w:rsidR="00D615C2">
        <w:rPr>
          <w:rFonts w:ascii="Times New Roman" w:hAnsi="Times New Roman" w:cs="Times New Roman"/>
          <w:sz w:val="24"/>
          <w:szCs w:val="24"/>
        </w:rPr>
        <w:t>0,5%)</w:t>
      </w:r>
      <w:r w:rsidR="00C55F46">
        <w:rPr>
          <w:rFonts w:ascii="Times New Roman" w:hAnsi="Times New Roman" w:cs="Times New Roman"/>
          <w:sz w:val="24"/>
          <w:szCs w:val="24"/>
        </w:rPr>
        <w:t xml:space="preserve">. Entre los efectos adversos tardíos, se observó </w:t>
      </w:r>
      <w:r w:rsidR="00666B65">
        <w:rPr>
          <w:rFonts w:ascii="Times New Roman" w:hAnsi="Times New Roman" w:cs="Times New Roman"/>
          <w:sz w:val="24"/>
          <w:szCs w:val="24"/>
        </w:rPr>
        <w:t xml:space="preserve">10 casos </w:t>
      </w:r>
      <w:r w:rsidR="00501788">
        <w:rPr>
          <w:rFonts w:ascii="Times New Roman" w:hAnsi="Times New Roman" w:cs="Times New Roman"/>
          <w:sz w:val="24"/>
          <w:szCs w:val="24"/>
        </w:rPr>
        <w:t>de</w:t>
      </w:r>
      <w:r w:rsidR="00666B65">
        <w:rPr>
          <w:rFonts w:ascii="Times New Roman" w:hAnsi="Times New Roman" w:cs="Times New Roman"/>
          <w:sz w:val="24"/>
          <w:szCs w:val="24"/>
        </w:rPr>
        <w:t xml:space="preserve"> segunda neoplasia</w:t>
      </w:r>
      <w:r w:rsidR="00DC62E9">
        <w:rPr>
          <w:rFonts w:ascii="Times New Roman" w:hAnsi="Times New Roman" w:cs="Times New Roman"/>
          <w:sz w:val="24"/>
          <w:szCs w:val="24"/>
        </w:rPr>
        <w:t xml:space="preserve"> (1%)</w:t>
      </w:r>
      <w:r w:rsidR="00666B65">
        <w:rPr>
          <w:rFonts w:ascii="Times New Roman" w:hAnsi="Times New Roman" w:cs="Times New Roman"/>
          <w:sz w:val="24"/>
          <w:szCs w:val="24"/>
        </w:rPr>
        <w:t xml:space="preserve">: </w:t>
      </w:r>
      <w:r w:rsidR="00C55F46">
        <w:rPr>
          <w:rFonts w:ascii="Times New Roman" w:hAnsi="Times New Roman" w:cs="Times New Roman"/>
          <w:sz w:val="24"/>
          <w:szCs w:val="24"/>
        </w:rPr>
        <w:t xml:space="preserve">dos casos </w:t>
      </w:r>
      <w:r w:rsidR="00610765">
        <w:rPr>
          <w:rFonts w:ascii="Times New Roman" w:hAnsi="Times New Roman" w:cs="Times New Roman"/>
          <w:sz w:val="24"/>
          <w:szCs w:val="24"/>
        </w:rPr>
        <w:t xml:space="preserve">cáncer de pulmón, dos </w:t>
      </w:r>
      <w:r w:rsidR="00C55F46">
        <w:rPr>
          <w:rFonts w:ascii="Times New Roman" w:hAnsi="Times New Roman" w:cs="Times New Roman"/>
          <w:sz w:val="24"/>
          <w:szCs w:val="24"/>
        </w:rPr>
        <w:t xml:space="preserve">linfoma no </w:t>
      </w:r>
      <w:proofErr w:type="spellStart"/>
      <w:r w:rsidR="00C55F46">
        <w:rPr>
          <w:rFonts w:ascii="Times New Roman" w:hAnsi="Times New Roman" w:cs="Times New Roman"/>
          <w:sz w:val="24"/>
          <w:szCs w:val="24"/>
        </w:rPr>
        <w:t>Hodgkin</w:t>
      </w:r>
      <w:proofErr w:type="spellEnd"/>
      <w:r w:rsidR="00501788">
        <w:rPr>
          <w:rFonts w:ascii="Times New Roman" w:hAnsi="Times New Roman" w:cs="Times New Roman"/>
          <w:sz w:val="24"/>
          <w:szCs w:val="24"/>
        </w:rPr>
        <w:t xml:space="preserve"> (</w:t>
      </w:r>
      <w:r w:rsidR="00C55F46">
        <w:rPr>
          <w:rFonts w:ascii="Times New Roman" w:hAnsi="Times New Roman" w:cs="Times New Roman"/>
          <w:sz w:val="24"/>
          <w:szCs w:val="24"/>
        </w:rPr>
        <w:t>difuso células grandes B y MALT gástrico</w:t>
      </w:r>
      <w:r w:rsidR="00501788">
        <w:rPr>
          <w:rFonts w:ascii="Times New Roman" w:hAnsi="Times New Roman" w:cs="Times New Roman"/>
          <w:sz w:val="24"/>
          <w:szCs w:val="24"/>
        </w:rPr>
        <w:t>)</w:t>
      </w:r>
      <w:r w:rsidR="00C55F46">
        <w:rPr>
          <w:rFonts w:ascii="Times New Roman" w:hAnsi="Times New Roman" w:cs="Times New Roman"/>
          <w:sz w:val="24"/>
          <w:szCs w:val="24"/>
        </w:rPr>
        <w:t>, leucemia mieloide aguda</w:t>
      </w:r>
      <w:r w:rsidR="00610765">
        <w:rPr>
          <w:rFonts w:ascii="Times New Roman" w:hAnsi="Times New Roman" w:cs="Times New Roman"/>
          <w:sz w:val="24"/>
          <w:szCs w:val="24"/>
        </w:rPr>
        <w:t>,</w:t>
      </w:r>
      <w:r w:rsidR="00C55F46">
        <w:rPr>
          <w:rFonts w:ascii="Times New Roman" w:hAnsi="Times New Roman" w:cs="Times New Roman"/>
          <w:sz w:val="24"/>
          <w:szCs w:val="24"/>
        </w:rPr>
        <w:t xml:space="preserve"> leucemia </w:t>
      </w:r>
      <w:proofErr w:type="spellStart"/>
      <w:r w:rsidR="00C55F46">
        <w:rPr>
          <w:rFonts w:ascii="Times New Roman" w:hAnsi="Times New Roman" w:cs="Times New Roman"/>
          <w:sz w:val="24"/>
          <w:szCs w:val="24"/>
        </w:rPr>
        <w:t>linfoblástica</w:t>
      </w:r>
      <w:proofErr w:type="spellEnd"/>
      <w:r w:rsidR="00C55F46">
        <w:rPr>
          <w:rFonts w:ascii="Times New Roman" w:hAnsi="Times New Roman" w:cs="Times New Roman"/>
          <w:sz w:val="24"/>
          <w:szCs w:val="24"/>
        </w:rPr>
        <w:t xml:space="preserve"> aguda, </w:t>
      </w:r>
      <w:proofErr w:type="spellStart"/>
      <w:r w:rsidR="00610765">
        <w:rPr>
          <w:rFonts w:ascii="Times New Roman" w:hAnsi="Times New Roman" w:cs="Times New Roman"/>
          <w:sz w:val="24"/>
          <w:szCs w:val="24"/>
        </w:rPr>
        <w:t>mesotelioma</w:t>
      </w:r>
      <w:proofErr w:type="spellEnd"/>
      <w:r w:rsidR="005400DC">
        <w:rPr>
          <w:rFonts w:ascii="Times New Roman" w:hAnsi="Times New Roman" w:cs="Times New Roman"/>
          <w:sz w:val="24"/>
          <w:szCs w:val="24"/>
        </w:rPr>
        <w:t xml:space="preserve"> </w:t>
      </w:r>
      <w:r w:rsidR="00610765">
        <w:rPr>
          <w:rFonts w:ascii="Times New Roman" w:hAnsi="Times New Roman" w:cs="Times New Roman"/>
          <w:sz w:val="24"/>
          <w:szCs w:val="24"/>
        </w:rPr>
        <w:t>peritoneal y melanoma, un caso cada uno.</w:t>
      </w:r>
      <w:r w:rsidR="00827329">
        <w:rPr>
          <w:rFonts w:ascii="Times New Roman" w:hAnsi="Times New Roman" w:cs="Times New Roman"/>
          <w:sz w:val="24"/>
          <w:szCs w:val="24"/>
        </w:rPr>
        <w:t xml:space="preserve"> </w:t>
      </w:r>
      <w:r w:rsidR="00610765">
        <w:rPr>
          <w:rFonts w:ascii="Times New Roman" w:hAnsi="Times New Roman" w:cs="Times New Roman"/>
          <w:sz w:val="24"/>
          <w:szCs w:val="24"/>
        </w:rPr>
        <w:t>Nueve casos fallecieron por cardiopatía corona</w:t>
      </w:r>
      <w:r w:rsidR="006304DF">
        <w:rPr>
          <w:rFonts w:ascii="Times New Roman" w:hAnsi="Times New Roman" w:cs="Times New Roman"/>
          <w:sz w:val="24"/>
          <w:szCs w:val="24"/>
        </w:rPr>
        <w:t>ria</w:t>
      </w:r>
      <w:r w:rsidR="00DC62E9">
        <w:rPr>
          <w:rFonts w:ascii="Times New Roman" w:hAnsi="Times New Roman" w:cs="Times New Roman"/>
          <w:sz w:val="24"/>
          <w:szCs w:val="24"/>
        </w:rPr>
        <w:t xml:space="preserve"> (1%)</w:t>
      </w:r>
      <w:r w:rsidR="006304DF">
        <w:rPr>
          <w:rFonts w:ascii="Times New Roman" w:hAnsi="Times New Roman" w:cs="Times New Roman"/>
          <w:sz w:val="24"/>
          <w:szCs w:val="24"/>
        </w:rPr>
        <w:t xml:space="preserve">, tres de ellos </w:t>
      </w:r>
      <w:r w:rsidR="00827329">
        <w:rPr>
          <w:rFonts w:ascii="Times New Roman" w:hAnsi="Times New Roman" w:cs="Times New Roman"/>
          <w:sz w:val="24"/>
          <w:szCs w:val="24"/>
        </w:rPr>
        <w:t xml:space="preserve">con </w:t>
      </w:r>
      <w:r w:rsidR="006304DF">
        <w:rPr>
          <w:rFonts w:ascii="Times New Roman" w:hAnsi="Times New Roman" w:cs="Times New Roman"/>
          <w:sz w:val="24"/>
          <w:szCs w:val="24"/>
        </w:rPr>
        <w:t>irradia</w:t>
      </w:r>
      <w:r w:rsidR="00827329">
        <w:rPr>
          <w:rFonts w:ascii="Times New Roman" w:hAnsi="Times New Roman" w:cs="Times New Roman"/>
          <w:sz w:val="24"/>
          <w:szCs w:val="24"/>
        </w:rPr>
        <w:t>ción de mediastino</w:t>
      </w:r>
      <w:r w:rsidR="006304DF">
        <w:rPr>
          <w:rFonts w:ascii="Times New Roman" w:hAnsi="Times New Roman" w:cs="Times New Roman"/>
          <w:sz w:val="24"/>
          <w:szCs w:val="24"/>
        </w:rPr>
        <w:t>.</w:t>
      </w:r>
    </w:p>
    <w:p w:rsidR="00061FCD" w:rsidRPr="00061FCD" w:rsidRDefault="00061FCD" w:rsidP="00AB758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61FCD">
        <w:rPr>
          <w:rFonts w:ascii="Times New Roman" w:hAnsi="Times New Roman" w:cs="Times New Roman"/>
          <w:i/>
          <w:sz w:val="24"/>
          <w:szCs w:val="24"/>
        </w:rPr>
        <w:t>Programa GES</w:t>
      </w:r>
    </w:p>
    <w:p w:rsidR="00CB1CBE" w:rsidRPr="00CB1CBE" w:rsidRDefault="001B0FE4" w:rsidP="00AB75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B1CBE">
        <w:rPr>
          <w:rFonts w:ascii="Times New Roman" w:hAnsi="Times New Roman" w:cs="Times New Roman"/>
          <w:sz w:val="24"/>
          <w:szCs w:val="24"/>
        </w:rPr>
        <w:t>Se observó que</w:t>
      </w:r>
      <w:r w:rsidR="00EB3C10">
        <w:rPr>
          <w:rFonts w:ascii="Times New Roman" w:hAnsi="Times New Roman" w:cs="Times New Roman"/>
          <w:sz w:val="24"/>
          <w:szCs w:val="24"/>
        </w:rPr>
        <w:t xml:space="preserve"> en el periodo</w:t>
      </w:r>
      <w:r w:rsidRPr="00CB1CBE">
        <w:rPr>
          <w:rFonts w:ascii="Times New Roman" w:hAnsi="Times New Roman" w:cs="Times New Roman"/>
          <w:sz w:val="24"/>
          <w:szCs w:val="24"/>
        </w:rPr>
        <w:t xml:space="preserve"> previo al inicio del programa GES</w:t>
      </w:r>
      <w:r w:rsidR="00EB3C10">
        <w:rPr>
          <w:rFonts w:ascii="Times New Roman" w:hAnsi="Times New Roman" w:cs="Times New Roman"/>
          <w:sz w:val="24"/>
          <w:szCs w:val="24"/>
        </w:rPr>
        <w:t xml:space="preserve"> (1990-2004)</w:t>
      </w:r>
      <w:r w:rsidRPr="00CB1CBE">
        <w:rPr>
          <w:rFonts w:ascii="Times New Roman" w:hAnsi="Times New Roman" w:cs="Times New Roman"/>
          <w:sz w:val="24"/>
          <w:szCs w:val="24"/>
        </w:rPr>
        <w:t xml:space="preserve">, </w:t>
      </w:r>
      <w:r w:rsidR="00880773">
        <w:rPr>
          <w:rFonts w:ascii="Times New Roman" w:hAnsi="Times New Roman" w:cs="Times New Roman"/>
          <w:sz w:val="24"/>
          <w:szCs w:val="24"/>
        </w:rPr>
        <w:t>38% (</w:t>
      </w:r>
      <w:r w:rsidR="009458FD">
        <w:rPr>
          <w:rFonts w:ascii="Times New Roman" w:hAnsi="Times New Roman" w:cs="Times New Roman"/>
          <w:sz w:val="24"/>
          <w:szCs w:val="24"/>
        </w:rPr>
        <w:t>1</w:t>
      </w:r>
      <w:r w:rsidR="003873D8">
        <w:rPr>
          <w:rFonts w:ascii="Times New Roman" w:hAnsi="Times New Roman" w:cs="Times New Roman"/>
          <w:sz w:val="24"/>
          <w:szCs w:val="24"/>
        </w:rPr>
        <w:t>20</w:t>
      </w:r>
      <w:r w:rsidR="009458FD">
        <w:rPr>
          <w:rFonts w:ascii="Times New Roman" w:hAnsi="Times New Roman" w:cs="Times New Roman"/>
          <w:sz w:val="24"/>
          <w:szCs w:val="24"/>
        </w:rPr>
        <w:t>/316</w:t>
      </w:r>
      <w:r w:rsidR="00880773">
        <w:rPr>
          <w:rFonts w:ascii="Times New Roman" w:hAnsi="Times New Roman" w:cs="Times New Roman"/>
          <w:sz w:val="24"/>
          <w:szCs w:val="24"/>
        </w:rPr>
        <w:t>)</w:t>
      </w:r>
      <w:r w:rsidR="009458FD">
        <w:rPr>
          <w:rFonts w:ascii="Times New Roman" w:hAnsi="Times New Roman" w:cs="Times New Roman"/>
          <w:sz w:val="24"/>
          <w:szCs w:val="24"/>
        </w:rPr>
        <w:t xml:space="preserve"> </w:t>
      </w:r>
      <w:r w:rsidRPr="00CB1CBE">
        <w:rPr>
          <w:rFonts w:ascii="Times New Roman" w:hAnsi="Times New Roman" w:cs="Times New Roman"/>
          <w:sz w:val="24"/>
          <w:szCs w:val="24"/>
        </w:rPr>
        <w:t>se diagnosticaba en etapa localizada</w:t>
      </w:r>
      <w:r w:rsidR="00EB3C10">
        <w:rPr>
          <w:rFonts w:ascii="Times New Roman" w:hAnsi="Times New Roman" w:cs="Times New Roman"/>
          <w:sz w:val="24"/>
          <w:szCs w:val="24"/>
        </w:rPr>
        <w:t xml:space="preserve">, </w:t>
      </w:r>
      <w:r w:rsidRPr="00CB1CBE">
        <w:rPr>
          <w:rFonts w:ascii="Times New Roman" w:hAnsi="Times New Roman" w:cs="Times New Roman"/>
          <w:sz w:val="24"/>
          <w:szCs w:val="24"/>
        </w:rPr>
        <w:t>en cambio en el período posterior</w:t>
      </w:r>
      <w:r w:rsidR="00880773">
        <w:rPr>
          <w:rFonts w:ascii="Times New Roman" w:hAnsi="Times New Roman" w:cs="Times New Roman"/>
          <w:sz w:val="24"/>
          <w:szCs w:val="24"/>
        </w:rPr>
        <w:t xml:space="preserve"> </w:t>
      </w:r>
      <w:r w:rsidR="00EB3C10">
        <w:rPr>
          <w:rFonts w:ascii="Times New Roman" w:hAnsi="Times New Roman" w:cs="Times New Roman"/>
          <w:sz w:val="24"/>
          <w:szCs w:val="24"/>
        </w:rPr>
        <w:t>(2005-2014)</w:t>
      </w:r>
      <w:r w:rsidRPr="00CB1CBE">
        <w:rPr>
          <w:rFonts w:ascii="Times New Roman" w:hAnsi="Times New Roman" w:cs="Times New Roman"/>
          <w:sz w:val="24"/>
          <w:szCs w:val="24"/>
        </w:rPr>
        <w:t xml:space="preserve">, </w:t>
      </w:r>
      <w:r w:rsidR="00880773">
        <w:rPr>
          <w:rFonts w:ascii="Times New Roman" w:hAnsi="Times New Roman" w:cs="Times New Roman"/>
          <w:sz w:val="24"/>
          <w:szCs w:val="24"/>
        </w:rPr>
        <w:t>43,5%  (</w:t>
      </w:r>
      <w:r w:rsidR="009458FD">
        <w:rPr>
          <w:rFonts w:ascii="Times New Roman" w:hAnsi="Times New Roman" w:cs="Times New Roman"/>
          <w:sz w:val="24"/>
          <w:szCs w:val="24"/>
        </w:rPr>
        <w:t>26</w:t>
      </w:r>
      <w:r w:rsidR="003873D8">
        <w:rPr>
          <w:rFonts w:ascii="Times New Roman" w:hAnsi="Times New Roman" w:cs="Times New Roman"/>
          <w:sz w:val="24"/>
          <w:szCs w:val="24"/>
        </w:rPr>
        <w:t>1</w:t>
      </w:r>
      <w:r w:rsidR="009458FD">
        <w:rPr>
          <w:rFonts w:ascii="Times New Roman" w:hAnsi="Times New Roman" w:cs="Times New Roman"/>
          <w:sz w:val="24"/>
          <w:szCs w:val="24"/>
        </w:rPr>
        <w:t>/599</w:t>
      </w:r>
      <w:r w:rsidR="00880773">
        <w:rPr>
          <w:rFonts w:ascii="Times New Roman" w:hAnsi="Times New Roman" w:cs="Times New Roman"/>
          <w:sz w:val="24"/>
          <w:szCs w:val="24"/>
        </w:rPr>
        <w:t>)</w:t>
      </w:r>
      <w:r w:rsidR="00656731">
        <w:rPr>
          <w:rFonts w:ascii="Times New Roman" w:hAnsi="Times New Roman" w:cs="Times New Roman"/>
          <w:sz w:val="24"/>
          <w:szCs w:val="24"/>
        </w:rPr>
        <w:t xml:space="preserve"> se diagnosticó en etapa </w:t>
      </w:r>
      <w:r w:rsidR="00084DAB">
        <w:rPr>
          <w:rFonts w:ascii="Times New Roman" w:hAnsi="Times New Roman" w:cs="Times New Roman"/>
          <w:sz w:val="24"/>
          <w:szCs w:val="24"/>
        </w:rPr>
        <w:t>limitada</w:t>
      </w:r>
      <w:r w:rsidR="00880773">
        <w:rPr>
          <w:rFonts w:ascii="Times New Roman" w:hAnsi="Times New Roman" w:cs="Times New Roman"/>
          <w:sz w:val="24"/>
          <w:szCs w:val="24"/>
        </w:rPr>
        <w:t>.</w:t>
      </w:r>
      <w:r w:rsidR="00CB1CBE" w:rsidRPr="00CB1CBE">
        <w:rPr>
          <w:rFonts w:ascii="Calibri" w:hAnsi="Calibri" w:cs="Calibri"/>
          <w:color w:val="500050"/>
        </w:rPr>
        <w:t xml:space="preserve"> </w:t>
      </w:r>
    </w:p>
    <w:p w:rsidR="00900F1C" w:rsidRDefault="005C544A" w:rsidP="00AB75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1CBA">
        <w:rPr>
          <w:rFonts w:ascii="Times New Roman" w:hAnsi="Times New Roman" w:cs="Times New Roman"/>
          <w:b/>
          <w:sz w:val="24"/>
          <w:szCs w:val="24"/>
        </w:rPr>
        <w:t>Discusión</w:t>
      </w:r>
    </w:p>
    <w:p w:rsidR="00EB7F8D" w:rsidRDefault="002B155D" w:rsidP="00AB758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55D">
        <w:rPr>
          <w:rFonts w:ascii="Times New Roman" w:hAnsi="Times New Roman" w:cs="Times New Roman"/>
          <w:sz w:val="24"/>
          <w:szCs w:val="24"/>
        </w:rPr>
        <w:t>La evaluación de los pa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B155D">
        <w:rPr>
          <w:rFonts w:ascii="Times New Roman" w:hAnsi="Times New Roman" w:cs="Times New Roman"/>
          <w:sz w:val="24"/>
          <w:szCs w:val="24"/>
        </w:rPr>
        <w:t>ientes</w:t>
      </w:r>
      <w:r>
        <w:rPr>
          <w:rFonts w:ascii="Times New Roman" w:hAnsi="Times New Roman" w:cs="Times New Roman"/>
          <w:sz w:val="24"/>
          <w:szCs w:val="24"/>
        </w:rPr>
        <w:t xml:space="preserve"> con linfoma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Hodgkin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883817">
        <w:rPr>
          <w:rFonts w:ascii="Times New Roman" w:hAnsi="Times New Roman" w:cs="Times New Roman"/>
          <w:sz w:val="24"/>
          <w:szCs w:val="24"/>
        </w:rPr>
        <w:t xml:space="preserve">ratados con ABVD en la red del </w:t>
      </w:r>
      <w:r w:rsidR="00653561">
        <w:rPr>
          <w:rFonts w:ascii="Times New Roman" w:hAnsi="Times New Roman" w:cs="Times New Roman"/>
          <w:sz w:val="24"/>
          <w:szCs w:val="24"/>
        </w:rPr>
        <w:t>sistema público de s</w:t>
      </w:r>
      <w:r>
        <w:rPr>
          <w:rFonts w:ascii="Times New Roman" w:hAnsi="Times New Roman" w:cs="Times New Roman"/>
          <w:sz w:val="24"/>
          <w:szCs w:val="24"/>
        </w:rPr>
        <w:t>alud de Chile, muestra una mejoría de la sobrevida especialmente en las etapas localizadas, respecto de la publicación previa</w:t>
      </w:r>
      <w:r w:rsidR="00986371">
        <w:rPr>
          <w:rFonts w:ascii="Times New Roman" w:hAnsi="Times New Roman" w:cs="Times New Roman"/>
          <w:sz w:val="24"/>
          <w:szCs w:val="24"/>
        </w:rPr>
        <w:t xml:space="preserve">. </w:t>
      </w:r>
      <w:r w:rsidR="00A95441">
        <w:rPr>
          <w:rFonts w:ascii="Times New Roman" w:hAnsi="Times New Roman" w:cs="Times New Roman"/>
          <w:sz w:val="24"/>
          <w:szCs w:val="24"/>
        </w:rPr>
        <w:t>Es así como l</w:t>
      </w:r>
      <w:r w:rsidR="00653561" w:rsidRPr="00CB1CBE">
        <w:rPr>
          <w:rFonts w:ascii="Times New Roman" w:eastAsia="Times New Roman" w:hAnsi="Times New Roman" w:cs="Times New Roman"/>
          <w:sz w:val="24"/>
          <w:szCs w:val="24"/>
          <w:lang w:eastAsia="es-CL"/>
        </w:rPr>
        <w:t>a SG a 5 años de los pacientes tratados con ABVD en etapas localizadas,</w:t>
      </w:r>
      <w:r w:rsidR="0065356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653561" w:rsidRPr="00CB1CB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mejoró de 85% a 91,7%, </w:t>
      </w:r>
      <w:r w:rsidR="00653561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con respecto al periodo </w:t>
      </w:r>
      <w:r w:rsidR="00653561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lastRenderedPageBreak/>
        <w:t>anterior, aunque esta no fue significativa (p=0,27).</w:t>
      </w:r>
      <w:r w:rsidR="00A32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F8D">
        <w:rPr>
          <w:rFonts w:ascii="Times New Roman" w:hAnsi="Times New Roman" w:cs="Times New Roman"/>
          <w:sz w:val="24"/>
          <w:szCs w:val="24"/>
        </w:rPr>
        <w:t xml:space="preserve">En este grupo </w:t>
      </w:r>
      <w:r w:rsidR="003C3C1D">
        <w:rPr>
          <w:rFonts w:ascii="Times New Roman" w:hAnsi="Times New Roman" w:cs="Times New Roman"/>
          <w:sz w:val="24"/>
          <w:szCs w:val="24"/>
        </w:rPr>
        <w:t>s</w:t>
      </w:r>
      <w:r w:rsidR="00EB7F8D">
        <w:rPr>
          <w:rFonts w:ascii="Times New Roman" w:hAnsi="Times New Roman" w:cs="Times New Roman"/>
          <w:sz w:val="24"/>
          <w:szCs w:val="24"/>
        </w:rPr>
        <w:t xml:space="preserve">e incluyó también casos con etapa IIB </w:t>
      </w:r>
      <w:proofErr w:type="spellStart"/>
      <w:r w:rsidR="00EB7F8D" w:rsidRPr="007C4CD1">
        <w:rPr>
          <w:rFonts w:ascii="Times New Roman" w:hAnsi="Times New Roman" w:cs="Times New Roman"/>
          <w:i/>
          <w:sz w:val="24"/>
          <w:szCs w:val="24"/>
        </w:rPr>
        <w:t>bulky</w:t>
      </w:r>
      <w:proofErr w:type="spellEnd"/>
      <w:r w:rsidR="00EB7F8D">
        <w:rPr>
          <w:rFonts w:ascii="Times New Roman" w:hAnsi="Times New Roman" w:cs="Times New Roman"/>
          <w:sz w:val="24"/>
          <w:szCs w:val="24"/>
        </w:rPr>
        <w:t xml:space="preserve">, casos que son excluidos en la mayoría de los estudios. En cambio, en las etapas avanzadas, la SG a 5 años </w:t>
      </w:r>
      <w:r w:rsidR="00A32342">
        <w:rPr>
          <w:rFonts w:ascii="Times New Roman" w:hAnsi="Times New Roman" w:cs="Times New Roman"/>
          <w:sz w:val="24"/>
          <w:szCs w:val="24"/>
        </w:rPr>
        <w:t>fue incluso menor,</w:t>
      </w:r>
      <w:r w:rsidR="00EB7F8D">
        <w:rPr>
          <w:rFonts w:ascii="Times New Roman" w:hAnsi="Times New Roman" w:cs="Times New Roman"/>
          <w:sz w:val="24"/>
          <w:szCs w:val="24"/>
        </w:rPr>
        <w:t xml:space="preserve"> 76% y 7</w:t>
      </w:r>
      <w:r w:rsidR="00A32342">
        <w:rPr>
          <w:rFonts w:ascii="Times New Roman" w:hAnsi="Times New Roman" w:cs="Times New Roman"/>
          <w:sz w:val="24"/>
          <w:szCs w:val="24"/>
        </w:rPr>
        <w:t>1</w:t>
      </w:r>
      <w:r w:rsidR="00EB7F8D">
        <w:rPr>
          <w:rFonts w:ascii="Times New Roman" w:hAnsi="Times New Roman" w:cs="Times New Roman"/>
          <w:sz w:val="24"/>
          <w:szCs w:val="24"/>
        </w:rPr>
        <w:t>%</w:t>
      </w:r>
      <w:r w:rsidR="00BE4983">
        <w:rPr>
          <w:rFonts w:ascii="Times New Roman" w:hAnsi="Times New Roman" w:cs="Times New Roman"/>
          <w:sz w:val="24"/>
          <w:szCs w:val="24"/>
        </w:rPr>
        <w:t>, respectivamente. Las razones de la falta de mejoría en este grupo</w:t>
      </w:r>
      <w:r w:rsidR="00A32342">
        <w:rPr>
          <w:rFonts w:ascii="Times New Roman" w:hAnsi="Times New Roman" w:cs="Times New Roman"/>
          <w:sz w:val="24"/>
          <w:szCs w:val="24"/>
        </w:rPr>
        <w:t>, p</w:t>
      </w:r>
      <w:r w:rsidR="00BE4983">
        <w:rPr>
          <w:rFonts w:ascii="Times New Roman" w:hAnsi="Times New Roman" w:cs="Times New Roman"/>
          <w:sz w:val="24"/>
          <w:szCs w:val="24"/>
        </w:rPr>
        <w:t xml:space="preserve">odría </w:t>
      </w:r>
      <w:r w:rsidR="00A32342">
        <w:rPr>
          <w:rFonts w:ascii="Times New Roman" w:hAnsi="Times New Roman" w:cs="Times New Roman"/>
          <w:sz w:val="24"/>
          <w:szCs w:val="24"/>
        </w:rPr>
        <w:t>deb</w:t>
      </w:r>
      <w:r w:rsidR="00BE4983">
        <w:rPr>
          <w:rFonts w:ascii="Times New Roman" w:hAnsi="Times New Roman" w:cs="Times New Roman"/>
          <w:sz w:val="24"/>
          <w:szCs w:val="24"/>
        </w:rPr>
        <w:t>erse</w:t>
      </w:r>
      <w:r w:rsidR="00A32342">
        <w:rPr>
          <w:rFonts w:ascii="Times New Roman" w:hAnsi="Times New Roman" w:cs="Times New Roman"/>
          <w:sz w:val="24"/>
          <w:szCs w:val="24"/>
        </w:rPr>
        <w:t xml:space="preserve"> a </w:t>
      </w:r>
      <w:r w:rsidR="00BE4983">
        <w:rPr>
          <w:rFonts w:ascii="Times New Roman" w:hAnsi="Times New Roman" w:cs="Times New Roman"/>
          <w:sz w:val="24"/>
          <w:szCs w:val="24"/>
        </w:rPr>
        <w:t>un</w:t>
      </w:r>
      <w:r w:rsidR="00A32342">
        <w:rPr>
          <w:rFonts w:ascii="Times New Roman" w:hAnsi="Times New Roman" w:cs="Times New Roman"/>
          <w:sz w:val="24"/>
          <w:szCs w:val="24"/>
        </w:rPr>
        <w:t xml:space="preserve"> seguimiento medio </w:t>
      </w:r>
      <w:r w:rsidR="00BE4983">
        <w:rPr>
          <w:rFonts w:ascii="Times New Roman" w:hAnsi="Times New Roman" w:cs="Times New Roman"/>
          <w:sz w:val="24"/>
          <w:szCs w:val="24"/>
        </w:rPr>
        <w:t xml:space="preserve">mucho mayor en </w:t>
      </w:r>
      <w:r w:rsidR="00A32342" w:rsidRPr="00D63640">
        <w:rPr>
          <w:rFonts w:ascii="Times New Roman" w:hAnsi="Times New Roman" w:cs="Times New Roman"/>
          <w:sz w:val="24"/>
          <w:szCs w:val="24"/>
        </w:rPr>
        <w:t>el estudio a</w:t>
      </w:r>
      <w:r w:rsidR="00D63640">
        <w:rPr>
          <w:rFonts w:ascii="Times New Roman" w:hAnsi="Times New Roman" w:cs="Times New Roman"/>
          <w:sz w:val="24"/>
          <w:szCs w:val="24"/>
        </w:rPr>
        <w:t>ctual</w:t>
      </w:r>
      <w:r w:rsidR="00BE4983">
        <w:rPr>
          <w:rFonts w:ascii="Times New Roman" w:hAnsi="Times New Roman" w:cs="Times New Roman"/>
          <w:sz w:val="24"/>
          <w:szCs w:val="24"/>
        </w:rPr>
        <w:t xml:space="preserve">, prácticamente </w:t>
      </w:r>
      <w:r w:rsidR="00D63640">
        <w:rPr>
          <w:rFonts w:ascii="Times New Roman" w:hAnsi="Times New Roman" w:cs="Times New Roman"/>
          <w:sz w:val="24"/>
          <w:szCs w:val="24"/>
        </w:rPr>
        <w:t>el doble</w:t>
      </w:r>
      <w:r w:rsidR="00BE4983">
        <w:rPr>
          <w:rFonts w:ascii="Times New Roman" w:hAnsi="Times New Roman" w:cs="Times New Roman"/>
          <w:sz w:val="24"/>
          <w:szCs w:val="24"/>
        </w:rPr>
        <w:t>,</w:t>
      </w:r>
      <w:r w:rsidR="00D63640">
        <w:rPr>
          <w:rFonts w:ascii="Times New Roman" w:hAnsi="Times New Roman" w:cs="Times New Roman"/>
          <w:sz w:val="24"/>
          <w:szCs w:val="24"/>
        </w:rPr>
        <w:t xml:space="preserve"> </w:t>
      </w:r>
      <w:r w:rsidR="00D63640" w:rsidRPr="00D63640">
        <w:rPr>
          <w:rFonts w:ascii="Times New Roman" w:hAnsi="Times New Roman" w:cs="Times New Roman"/>
          <w:sz w:val="24"/>
          <w:szCs w:val="24"/>
        </w:rPr>
        <w:t>9</w:t>
      </w:r>
      <w:r w:rsidR="0052061E">
        <w:rPr>
          <w:rFonts w:ascii="Times New Roman" w:hAnsi="Times New Roman" w:cs="Times New Roman"/>
          <w:sz w:val="24"/>
          <w:szCs w:val="24"/>
        </w:rPr>
        <w:t>7</w:t>
      </w:r>
      <w:r w:rsidR="00D63640" w:rsidRPr="00D63640">
        <w:rPr>
          <w:rFonts w:ascii="Times New Roman" w:hAnsi="Times New Roman" w:cs="Times New Roman"/>
          <w:sz w:val="24"/>
          <w:szCs w:val="24"/>
        </w:rPr>
        <w:t xml:space="preserve"> </w:t>
      </w:r>
      <w:r w:rsidR="00BE4983">
        <w:rPr>
          <w:rFonts w:ascii="Times New Roman" w:hAnsi="Times New Roman" w:cs="Times New Roman"/>
          <w:sz w:val="24"/>
          <w:szCs w:val="24"/>
        </w:rPr>
        <w:t xml:space="preserve">y </w:t>
      </w:r>
      <w:r w:rsidR="00D63640">
        <w:rPr>
          <w:rFonts w:ascii="Times New Roman" w:hAnsi="Times New Roman" w:cs="Times New Roman"/>
          <w:sz w:val="24"/>
          <w:szCs w:val="24"/>
        </w:rPr>
        <w:t>49 meses</w:t>
      </w:r>
      <w:r w:rsidR="00BE4983">
        <w:rPr>
          <w:rFonts w:ascii="Times New Roman" w:hAnsi="Times New Roman" w:cs="Times New Roman"/>
          <w:sz w:val="24"/>
          <w:szCs w:val="24"/>
        </w:rPr>
        <w:t>, respectivamente</w:t>
      </w:r>
      <w:r w:rsidR="00D63640" w:rsidRPr="00D63640">
        <w:rPr>
          <w:rFonts w:ascii="Times New Roman" w:hAnsi="Times New Roman" w:cs="Times New Roman"/>
          <w:sz w:val="24"/>
          <w:szCs w:val="24"/>
        </w:rPr>
        <w:t xml:space="preserve"> </w:t>
      </w:r>
      <w:r w:rsidR="00844B72" w:rsidRPr="00D63640">
        <w:rPr>
          <w:rFonts w:ascii="Times New Roman" w:hAnsi="Times New Roman" w:cs="Times New Roman"/>
          <w:sz w:val="24"/>
          <w:szCs w:val="24"/>
        </w:rPr>
        <w:t xml:space="preserve">y </w:t>
      </w:r>
      <w:r w:rsidR="00D63640">
        <w:rPr>
          <w:rFonts w:ascii="Times New Roman" w:hAnsi="Times New Roman" w:cs="Times New Roman"/>
          <w:sz w:val="24"/>
          <w:szCs w:val="24"/>
        </w:rPr>
        <w:t xml:space="preserve">que </w:t>
      </w:r>
      <w:r w:rsidR="00BE4983">
        <w:rPr>
          <w:rFonts w:ascii="Times New Roman" w:hAnsi="Times New Roman" w:cs="Times New Roman"/>
          <w:sz w:val="24"/>
          <w:szCs w:val="24"/>
        </w:rPr>
        <w:t>este</w:t>
      </w:r>
      <w:r w:rsidR="00D63640">
        <w:rPr>
          <w:rFonts w:ascii="Times New Roman" w:hAnsi="Times New Roman" w:cs="Times New Roman"/>
          <w:sz w:val="24"/>
          <w:szCs w:val="24"/>
        </w:rPr>
        <w:t xml:space="preserve"> estudio incluye </w:t>
      </w:r>
      <w:r w:rsidR="00844B72" w:rsidRPr="00D63640">
        <w:rPr>
          <w:rFonts w:ascii="Times New Roman" w:hAnsi="Times New Roman" w:cs="Times New Roman"/>
          <w:sz w:val="24"/>
          <w:szCs w:val="24"/>
        </w:rPr>
        <w:t xml:space="preserve">un número </w:t>
      </w:r>
      <w:r w:rsidR="00BE4983">
        <w:rPr>
          <w:rFonts w:ascii="Times New Roman" w:hAnsi="Times New Roman" w:cs="Times New Roman"/>
          <w:sz w:val="24"/>
          <w:szCs w:val="24"/>
        </w:rPr>
        <w:t xml:space="preserve">de pacientes </w:t>
      </w:r>
      <w:r w:rsidR="00D63640">
        <w:rPr>
          <w:rFonts w:ascii="Times New Roman" w:hAnsi="Times New Roman" w:cs="Times New Roman"/>
          <w:sz w:val="24"/>
          <w:szCs w:val="24"/>
        </w:rPr>
        <w:t>considerablemente mayor</w:t>
      </w:r>
      <w:r w:rsidR="00BE4983">
        <w:rPr>
          <w:rFonts w:ascii="Times New Roman" w:hAnsi="Times New Roman" w:cs="Times New Roman"/>
          <w:sz w:val="24"/>
          <w:szCs w:val="24"/>
        </w:rPr>
        <w:t xml:space="preserve">, </w:t>
      </w:r>
      <w:r w:rsidR="00867234">
        <w:rPr>
          <w:rFonts w:ascii="Times New Roman" w:hAnsi="Times New Roman" w:cs="Times New Roman"/>
          <w:sz w:val="24"/>
          <w:szCs w:val="24"/>
        </w:rPr>
        <w:t xml:space="preserve">915 y </w:t>
      </w:r>
      <w:r w:rsidR="00323ECA">
        <w:rPr>
          <w:rFonts w:ascii="Times New Roman" w:hAnsi="Times New Roman" w:cs="Times New Roman"/>
          <w:sz w:val="24"/>
          <w:szCs w:val="24"/>
        </w:rPr>
        <w:t>1</w:t>
      </w:r>
      <w:r w:rsidR="00844B72" w:rsidRPr="00D63640">
        <w:rPr>
          <w:rFonts w:ascii="Times New Roman" w:hAnsi="Times New Roman" w:cs="Times New Roman"/>
          <w:sz w:val="24"/>
          <w:szCs w:val="24"/>
        </w:rPr>
        <w:t>6</w:t>
      </w:r>
      <w:r w:rsidR="00323ECA">
        <w:rPr>
          <w:rFonts w:ascii="Times New Roman" w:hAnsi="Times New Roman" w:cs="Times New Roman"/>
          <w:sz w:val="24"/>
          <w:szCs w:val="24"/>
        </w:rPr>
        <w:t>7</w:t>
      </w:r>
      <w:r w:rsidR="00D921FD" w:rsidRPr="00D63640">
        <w:rPr>
          <w:rFonts w:ascii="Times New Roman" w:hAnsi="Times New Roman" w:cs="Times New Roman"/>
          <w:sz w:val="24"/>
          <w:szCs w:val="24"/>
        </w:rPr>
        <w:t xml:space="preserve"> casos</w:t>
      </w:r>
      <w:r w:rsidR="00867234">
        <w:rPr>
          <w:rFonts w:ascii="Times New Roman" w:hAnsi="Times New Roman" w:cs="Times New Roman"/>
          <w:sz w:val="24"/>
          <w:szCs w:val="24"/>
        </w:rPr>
        <w:t>, respectivamente</w:t>
      </w:r>
      <w:r w:rsidR="00EB7F8D" w:rsidRPr="00D63640">
        <w:rPr>
          <w:rFonts w:ascii="Times New Roman" w:hAnsi="Times New Roman" w:cs="Times New Roman"/>
          <w:sz w:val="24"/>
          <w:szCs w:val="24"/>
        </w:rPr>
        <w:t>.</w:t>
      </w:r>
      <w:r w:rsidR="00EB7F8D">
        <w:rPr>
          <w:rFonts w:ascii="Times New Roman" w:hAnsi="Times New Roman" w:cs="Times New Roman"/>
          <w:sz w:val="24"/>
          <w:szCs w:val="24"/>
        </w:rPr>
        <w:t xml:space="preserve">  </w:t>
      </w:r>
      <w:r w:rsidR="00456CF2">
        <w:rPr>
          <w:rFonts w:ascii="Times New Roman" w:hAnsi="Times New Roman" w:cs="Times New Roman"/>
          <w:sz w:val="24"/>
          <w:szCs w:val="24"/>
        </w:rPr>
        <w:t xml:space="preserve">En la literatura la sobrevida de las etapas avanzadas sobrepasa el 80%. Por este motivo, </w:t>
      </w:r>
      <w:r w:rsidR="00B90C76">
        <w:rPr>
          <w:rFonts w:ascii="Times New Roman" w:hAnsi="Times New Roman" w:cs="Times New Roman"/>
          <w:sz w:val="24"/>
          <w:szCs w:val="24"/>
        </w:rPr>
        <w:t>puede plantearse</w:t>
      </w:r>
      <w:r w:rsidR="003053A6">
        <w:rPr>
          <w:rFonts w:ascii="Times New Roman" w:hAnsi="Times New Roman" w:cs="Times New Roman"/>
          <w:sz w:val="24"/>
          <w:szCs w:val="24"/>
        </w:rPr>
        <w:t xml:space="preserve"> </w:t>
      </w:r>
      <w:r w:rsidR="00456CF2">
        <w:rPr>
          <w:rFonts w:ascii="Times New Roman" w:hAnsi="Times New Roman" w:cs="Times New Roman"/>
          <w:sz w:val="24"/>
          <w:szCs w:val="24"/>
        </w:rPr>
        <w:t xml:space="preserve"> realizar tratamientos adaptados a la respuesta, como iniciar la QT con ABVD y luego escalar a otro esquema, ESHAP, ICE o BEACOPP, si el PET/CT es positivo después de dos ciclos. </w:t>
      </w:r>
      <w:r w:rsidR="002D19B2">
        <w:rPr>
          <w:rFonts w:ascii="Times New Roman" w:hAnsi="Times New Roman" w:cs="Times New Roman"/>
          <w:sz w:val="24"/>
          <w:szCs w:val="24"/>
        </w:rPr>
        <w:t xml:space="preserve">También se podría iniciar la QT con esquemas de segunda línea </w:t>
      </w:r>
      <w:r w:rsidR="00EB7F8D">
        <w:rPr>
          <w:rFonts w:ascii="Times New Roman" w:hAnsi="Times New Roman" w:cs="Times New Roman"/>
          <w:sz w:val="24"/>
          <w:szCs w:val="24"/>
        </w:rPr>
        <w:t xml:space="preserve">en pacientes </w:t>
      </w:r>
      <w:r w:rsidR="002D19B2">
        <w:rPr>
          <w:rFonts w:ascii="Times New Roman" w:hAnsi="Times New Roman" w:cs="Times New Roman"/>
          <w:sz w:val="24"/>
          <w:szCs w:val="24"/>
        </w:rPr>
        <w:t xml:space="preserve">de alto riesgo, </w:t>
      </w:r>
      <w:r w:rsidR="00EB7F8D">
        <w:rPr>
          <w:rFonts w:ascii="Times New Roman" w:hAnsi="Times New Roman" w:cs="Times New Roman"/>
          <w:sz w:val="24"/>
          <w:szCs w:val="24"/>
        </w:rPr>
        <w:t>con score</w:t>
      </w:r>
      <w:r w:rsidR="003F233D">
        <w:rPr>
          <w:rFonts w:ascii="Times New Roman" w:hAnsi="Times New Roman" w:cs="Times New Roman"/>
          <w:sz w:val="24"/>
          <w:szCs w:val="24"/>
        </w:rPr>
        <w:t xml:space="preserve"> pronóstico internacional</w:t>
      </w:r>
      <w:r w:rsidR="00EB7F8D">
        <w:rPr>
          <w:rFonts w:ascii="Times New Roman" w:hAnsi="Times New Roman" w:cs="Times New Roman"/>
          <w:sz w:val="24"/>
          <w:szCs w:val="24"/>
        </w:rPr>
        <w:t xml:space="preserve"> mayor a 4 puntos</w:t>
      </w:r>
      <w:r w:rsidR="00092D6C">
        <w:rPr>
          <w:rFonts w:ascii="Times New Roman" w:hAnsi="Times New Roman" w:cs="Times New Roman"/>
          <w:sz w:val="24"/>
          <w:szCs w:val="24"/>
        </w:rPr>
        <w:t>, en pacientes menores de 60 años</w:t>
      </w:r>
      <w:r w:rsidR="002D19B2">
        <w:rPr>
          <w:rFonts w:ascii="Times New Roman" w:hAnsi="Times New Roman" w:cs="Times New Roman"/>
          <w:sz w:val="24"/>
          <w:szCs w:val="24"/>
        </w:rPr>
        <w:t>.</w:t>
      </w:r>
    </w:p>
    <w:p w:rsidR="00755504" w:rsidRDefault="00755504" w:rsidP="00755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características epidemiológicas en cuanto a subtipos histológicos, no ha mostrado variación respecto al estudio previo, con una distribución similar entre esclerosis nodular y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celularidad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mixta, a pesar de la mejoría del nivel socioeconómico de la población chilena </w:t>
      </w:r>
      <w:r w:rsidRPr="008B6532">
        <w:rPr>
          <w:rFonts w:ascii="Times New Roman" w:hAnsi="Times New Roman" w:cs="Times New Roman"/>
          <w:sz w:val="24"/>
          <w:szCs w:val="24"/>
        </w:rPr>
        <w:t>(19).</w:t>
      </w:r>
      <w:r>
        <w:rPr>
          <w:rFonts w:ascii="Times New Roman" w:hAnsi="Times New Roman" w:cs="Times New Roman"/>
          <w:sz w:val="24"/>
          <w:szCs w:val="24"/>
        </w:rPr>
        <w:t xml:space="preserve"> Al igual que en el estudio previo, se observó que los varones se presentan en etapas más avanzadas y con histología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celularidad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mixta. En cambio en el sexo femenino, la asociación con etapas localizadas e histología esclerosis nodular, fue menos evidente.</w:t>
      </w:r>
    </w:p>
    <w:p w:rsidR="003823D7" w:rsidRPr="008D061A" w:rsidRDefault="003823D7" w:rsidP="00AB75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339DE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esquema </w:t>
      </w:r>
      <w:r w:rsidRPr="006339DE">
        <w:rPr>
          <w:rFonts w:ascii="Times New Roman" w:hAnsi="Times New Roman" w:cs="Times New Roman"/>
          <w:sz w:val="24"/>
          <w:szCs w:val="24"/>
        </w:rPr>
        <w:t xml:space="preserve">ABVD está asociado </w:t>
      </w:r>
      <w:r>
        <w:rPr>
          <w:rFonts w:ascii="Times New Roman" w:hAnsi="Times New Roman" w:cs="Times New Roman"/>
          <w:sz w:val="24"/>
          <w:szCs w:val="24"/>
        </w:rPr>
        <w:t xml:space="preserve">a efectos adversos aceptables. Sin embargo, la exposición a </w:t>
      </w:r>
      <w:proofErr w:type="spellStart"/>
      <w:r>
        <w:rPr>
          <w:rFonts w:ascii="Times New Roman" w:hAnsi="Times New Roman" w:cs="Times New Roman"/>
          <w:sz w:val="24"/>
          <w:szCs w:val="24"/>
        </w:rPr>
        <w:t>bleomicina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conlleva el riesgo de efectos tóxicos pulmonares serios, incluso fatales. </w:t>
      </w:r>
      <w:r w:rsidR="0084746A">
        <w:rPr>
          <w:rFonts w:ascii="Times New Roman" w:hAnsi="Times New Roman" w:cs="Times New Roman"/>
          <w:sz w:val="24"/>
          <w:szCs w:val="24"/>
        </w:rPr>
        <w:t xml:space="preserve">En nuestro estudio la </w:t>
      </w:r>
      <w:r w:rsidR="00FC60D2">
        <w:rPr>
          <w:rFonts w:ascii="Times New Roman" w:hAnsi="Times New Roman" w:cs="Times New Roman"/>
          <w:sz w:val="24"/>
          <w:szCs w:val="24"/>
        </w:rPr>
        <w:t>frecuencia fue 0,6%</w:t>
      </w:r>
      <w:r w:rsidR="004025A6">
        <w:rPr>
          <w:rFonts w:ascii="Times New Roman" w:hAnsi="Times New Roman" w:cs="Times New Roman"/>
          <w:sz w:val="24"/>
          <w:szCs w:val="24"/>
        </w:rPr>
        <w:t xml:space="preserve"> y</w:t>
      </w:r>
      <w:r w:rsidR="00FC60D2">
        <w:rPr>
          <w:rFonts w:ascii="Times New Roman" w:hAnsi="Times New Roman" w:cs="Times New Roman"/>
          <w:sz w:val="24"/>
          <w:szCs w:val="24"/>
        </w:rPr>
        <w:t xml:space="preserve"> </w:t>
      </w:r>
      <w:r w:rsidR="0084746A">
        <w:rPr>
          <w:rFonts w:ascii="Times New Roman" w:hAnsi="Times New Roman" w:cs="Times New Roman"/>
          <w:sz w:val="24"/>
          <w:szCs w:val="24"/>
        </w:rPr>
        <w:t xml:space="preserve">mortalidad  </w:t>
      </w:r>
      <w:r w:rsidR="00FC60D2">
        <w:rPr>
          <w:rFonts w:ascii="Times New Roman" w:hAnsi="Times New Roman" w:cs="Times New Roman"/>
          <w:sz w:val="24"/>
          <w:szCs w:val="24"/>
        </w:rPr>
        <w:t>0,5</w:t>
      </w:r>
      <w:r w:rsidR="0084746A">
        <w:rPr>
          <w:rFonts w:ascii="Times New Roman" w:hAnsi="Times New Roman" w:cs="Times New Roman"/>
          <w:sz w:val="24"/>
          <w:szCs w:val="24"/>
        </w:rPr>
        <w:t xml:space="preserve">%. </w:t>
      </w:r>
      <w:r w:rsidR="004025A6">
        <w:rPr>
          <w:rFonts w:ascii="Times New Roman" w:hAnsi="Times New Roman" w:cs="Times New Roman"/>
          <w:sz w:val="24"/>
          <w:szCs w:val="24"/>
        </w:rPr>
        <w:t xml:space="preserve">La literatura </w:t>
      </w:r>
      <w:r w:rsidR="00335E72">
        <w:rPr>
          <w:rFonts w:ascii="Times New Roman" w:hAnsi="Times New Roman" w:cs="Times New Roman"/>
          <w:sz w:val="24"/>
          <w:szCs w:val="24"/>
        </w:rPr>
        <w:t xml:space="preserve">describe una toxicidad grado 3 o 4 de 5%-10% y mortalidad (del total </w:t>
      </w:r>
      <w:r w:rsidR="004025A6">
        <w:rPr>
          <w:rFonts w:ascii="Times New Roman" w:hAnsi="Times New Roman" w:cs="Times New Roman"/>
          <w:sz w:val="24"/>
          <w:szCs w:val="24"/>
        </w:rPr>
        <w:t>d</w:t>
      </w:r>
      <w:r w:rsidR="00335E72">
        <w:rPr>
          <w:rFonts w:ascii="Times New Roman" w:hAnsi="Times New Roman" w:cs="Times New Roman"/>
          <w:sz w:val="24"/>
          <w:szCs w:val="24"/>
        </w:rPr>
        <w:t xml:space="preserve">e pacientes tratados) de 1% a </w:t>
      </w:r>
      <w:r w:rsidR="00335E72" w:rsidRPr="00BA7F73">
        <w:rPr>
          <w:rFonts w:ascii="Times New Roman" w:hAnsi="Times New Roman" w:cs="Times New Roman"/>
          <w:sz w:val="24"/>
          <w:szCs w:val="24"/>
        </w:rPr>
        <w:t>3%.(</w:t>
      </w:r>
      <w:r w:rsidR="00BC7BFA" w:rsidRPr="00BA7F73">
        <w:rPr>
          <w:rFonts w:ascii="Times New Roman" w:hAnsi="Times New Roman" w:cs="Times New Roman"/>
          <w:sz w:val="24"/>
          <w:szCs w:val="24"/>
        </w:rPr>
        <w:t>20,21</w:t>
      </w:r>
      <w:r w:rsidR="00335E72" w:rsidRPr="00BA7F73">
        <w:rPr>
          <w:rFonts w:ascii="Times New Roman" w:hAnsi="Times New Roman" w:cs="Times New Roman"/>
          <w:sz w:val="24"/>
          <w:szCs w:val="24"/>
        </w:rPr>
        <w:t>)</w:t>
      </w:r>
      <w:r w:rsidR="00335E72">
        <w:rPr>
          <w:rFonts w:ascii="Times New Roman" w:hAnsi="Times New Roman" w:cs="Times New Roman"/>
          <w:sz w:val="24"/>
          <w:szCs w:val="24"/>
        </w:rPr>
        <w:t xml:space="preserve"> </w:t>
      </w:r>
      <w:r w:rsidR="00D30A0B">
        <w:rPr>
          <w:rFonts w:ascii="Times New Roman" w:hAnsi="Times New Roman" w:cs="Times New Roman"/>
          <w:sz w:val="24"/>
          <w:szCs w:val="24"/>
        </w:rPr>
        <w:t>Como l</w:t>
      </w:r>
      <w:r w:rsidR="00CA1BC9">
        <w:rPr>
          <w:rFonts w:ascii="Times New Roman" w:hAnsi="Times New Roman" w:cs="Times New Roman"/>
          <w:sz w:val="24"/>
          <w:szCs w:val="24"/>
        </w:rPr>
        <w:t xml:space="preserve">os síntomas son inespecíficos, </w:t>
      </w:r>
      <w:r w:rsidR="00234EDB">
        <w:rPr>
          <w:rFonts w:ascii="Times New Roman" w:hAnsi="Times New Roman" w:cs="Times New Roman"/>
          <w:sz w:val="24"/>
          <w:szCs w:val="24"/>
        </w:rPr>
        <w:t xml:space="preserve">disnea, fiebre o </w:t>
      </w:r>
      <w:r w:rsidR="00CA1BC9">
        <w:rPr>
          <w:rFonts w:ascii="Times New Roman" w:hAnsi="Times New Roman" w:cs="Times New Roman"/>
          <w:sz w:val="24"/>
          <w:szCs w:val="24"/>
        </w:rPr>
        <w:t xml:space="preserve">tos, </w:t>
      </w:r>
      <w:r w:rsidR="00D67AAE">
        <w:rPr>
          <w:rFonts w:ascii="Times New Roman" w:hAnsi="Times New Roman" w:cs="Times New Roman"/>
          <w:sz w:val="24"/>
          <w:szCs w:val="24"/>
        </w:rPr>
        <w:t>e</w:t>
      </w:r>
      <w:r w:rsidR="004025A6">
        <w:rPr>
          <w:rFonts w:ascii="Times New Roman" w:hAnsi="Times New Roman" w:cs="Times New Roman"/>
          <w:sz w:val="24"/>
          <w:szCs w:val="24"/>
        </w:rPr>
        <w:t xml:space="preserve">s muy probable que nuestras cifras </w:t>
      </w:r>
      <w:r w:rsidR="00CA1BC9">
        <w:rPr>
          <w:rFonts w:ascii="Times New Roman" w:hAnsi="Times New Roman" w:cs="Times New Roman"/>
          <w:sz w:val="24"/>
          <w:szCs w:val="24"/>
        </w:rPr>
        <w:t xml:space="preserve">bajas </w:t>
      </w:r>
      <w:r w:rsidR="004025A6">
        <w:rPr>
          <w:rFonts w:ascii="Times New Roman" w:hAnsi="Times New Roman" w:cs="Times New Roman"/>
          <w:sz w:val="24"/>
          <w:szCs w:val="24"/>
        </w:rPr>
        <w:t xml:space="preserve">se deben a </w:t>
      </w:r>
      <w:r w:rsidR="00D30A0B">
        <w:rPr>
          <w:rFonts w:ascii="Times New Roman" w:hAnsi="Times New Roman" w:cs="Times New Roman"/>
          <w:sz w:val="24"/>
          <w:szCs w:val="24"/>
        </w:rPr>
        <w:t xml:space="preserve">un </w:t>
      </w:r>
      <w:r w:rsidR="00CA1BC9">
        <w:rPr>
          <w:rFonts w:ascii="Times New Roman" w:hAnsi="Times New Roman" w:cs="Times New Roman"/>
          <w:sz w:val="24"/>
          <w:szCs w:val="24"/>
        </w:rPr>
        <w:t>sub</w:t>
      </w:r>
      <w:r w:rsidR="0051171E">
        <w:rPr>
          <w:rFonts w:ascii="Times New Roman" w:hAnsi="Times New Roman" w:cs="Times New Roman"/>
          <w:sz w:val="24"/>
          <w:szCs w:val="24"/>
        </w:rPr>
        <w:t xml:space="preserve"> </w:t>
      </w:r>
      <w:r w:rsidR="00CA1BC9">
        <w:rPr>
          <w:rFonts w:ascii="Times New Roman" w:hAnsi="Times New Roman" w:cs="Times New Roman"/>
          <w:sz w:val="24"/>
          <w:szCs w:val="24"/>
        </w:rPr>
        <w:t>diagnóstico</w:t>
      </w:r>
      <w:r w:rsidR="004025A6">
        <w:rPr>
          <w:rFonts w:ascii="Times New Roman" w:hAnsi="Times New Roman" w:cs="Times New Roman"/>
          <w:sz w:val="24"/>
          <w:szCs w:val="24"/>
        </w:rPr>
        <w:t xml:space="preserve">. </w:t>
      </w:r>
      <w:r w:rsidRPr="008D061A">
        <w:rPr>
          <w:rFonts w:ascii="Times New Roman" w:hAnsi="Times New Roman" w:cs="Times New Roman"/>
          <w:sz w:val="24"/>
          <w:szCs w:val="24"/>
        </w:rPr>
        <w:t xml:space="preserve">El riesgo aumenta </w:t>
      </w:r>
      <w:r w:rsidR="004025A6">
        <w:rPr>
          <w:rFonts w:ascii="Times New Roman" w:hAnsi="Times New Roman" w:cs="Times New Roman"/>
          <w:sz w:val="24"/>
          <w:szCs w:val="24"/>
        </w:rPr>
        <w:t xml:space="preserve">con la edad, especialmente en mayores de </w:t>
      </w:r>
      <w:r w:rsidR="001821C9">
        <w:rPr>
          <w:rFonts w:ascii="Times New Roman" w:hAnsi="Times New Roman" w:cs="Times New Roman"/>
          <w:sz w:val="24"/>
          <w:szCs w:val="24"/>
        </w:rPr>
        <w:t>4</w:t>
      </w:r>
      <w:r w:rsidR="004025A6">
        <w:rPr>
          <w:rFonts w:ascii="Times New Roman" w:hAnsi="Times New Roman" w:cs="Times New Roman"/>
          <w:sz w:val="24"/>
          <w:szCs w:val="24"/>
        </w:rPr>
        <w:t>0 años</w:t>
      </w:r>
      <w:r w:rsidRPr="008D061A">
        <w:rPr>
          <w:rFonts w:ascii="Times New Roman" w:hAnsi="Times New Roman" w:cs="Times New Roman"/>
          <w:sz w:val="24"/>
          <w:szCs w:val="24"/>
        </w:rPr>
        <w:t>, con antecedent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D061A">
        <w:rPr>
          <w:rFonts w:ascii="Times New Roman" w:hAnsi="Times New Roman" w:cs="Times New Roman"/>
          <w:sz w:val="24"/>
          <w:szCs w:val="24"/>
        </w:rPr>
        <w:t xml:space="preserve">s de </w:t>
      </w:r>
      <w:r w:rsidR="00975BE4">
        <w:rPr>
          <w:rFonts w:ascii="Times New Roman" w:hAnsi="Times New Roman" w:cs="Times New Roman"/>
          <w:sz w:val="24"/>
          <w:szCs w:val="24"/>
        </w:rPr>
        <w:t xml:space="preserve">tabaquismo y </w:t>
      </w:r>
      <w:r w:rsidRPr="008D061A">
        <w:rPr>
          <w:rFonts w:ascii="Times New Roman" w:hAnsi="Times New Roman" w:cs="Times New Roman"/>
          <w:sz w:val="24"/>
          <w:szCs w:val="24"/>
        </w:rPr>
        <w:t>enfermedades pulmonares co</w:t>
      </w:r>
      <w:r>
        <w:rPr>
          <w:rFonts w:ascii="Times New Roman" w:hAnsi="Times New Roman" w:cs="Times New Roman"/>
          <w:sz w:val="24"/>
          <w:szCs w:val="24"/>
        </w:rPr>
        <w:t>mo</w:t>
      </w:r>
      <w:r w:rsidRPr="008D061A">
        <w:rPr>
          <w:rFonts w:ascii="Times New Roman" w:hAnsi="Times New Roman" w:cs="Times New Roman"/>
          <w:sz w:val="24"/>
          <w:szCs w:val="24"/>
        </w:rPr>
        <w:t xml:space="preserve"> asma</w:t>
      </w:r>
      <w:r w:rsidR="00975BE4">
        <w:rPr>
          <w:rFonts w:ascii="Times New Roman" w:hAnsi="Times New Roman" w:cs="Times New Roman"/>
          <w:sz w:val="24"/>
          <w:szCs w:val="24"/>
        </w:rPr>
        <w:t xml:space="preserve"> o</w:t>
      </w:r>
      <w:r w:rsidRPr="008D061A">
        <w:rPr>
          <w:rFonts w:ascii="Times New Roman" w:hAnsi="Times New Roman" w:cs="Times New Roman"/>
          <w:sz w:val="24"/>
          <w:szCs w:val="24"/>
        </w:rPr>
        <w:t xml:space="preserve"> bronqui</w:t>
      </w:r>
      <w:r w:rsidR="00665E45">
        <w:rPr>
          <w:rFonts w:ascii="Times New Roman" w:hAnsi="Times New Roman" w:cs="Times New Roman"/>
          <w:sz w:val="24"/>
          <w:szCs w:val="24"/>
        </w:rPr>
        <w:t>tis crónica</w:t>
      </w:r>
      <w:r w:rsidR="00BC7BFA">
        <w:rPr>
          <w:rFonts w:ascii="Times New Roman" w:hAnsi="Times New Roman" w:cs="Times New Roman"/>
          <w:sz w:val="24"/>
          <w:szCs w:val="24"/>
        </w:rPr>
        <w:t>, función renal disminuida</w:t>
      </w:r>
      <w:r w:rsidR="00665E45">
        <w:rPr>
          <w:rFonts w:ascii="Times New Roman" w:hAnsi="Times New Roman" w:cs="Times New Roman"/>
          <w:sz w:val="24"/>
          <w:szCs w:val="24"/>
        </w:rPr>
        <w:t xml:space="preserve"> y RT de mediastino.</w:t>
      </w:r>
      <w:r w:rsidR="0018298B">
        <w:rPr>
          <w:rFonts w:ascii="Times New Roman" w:hAnsi="Times New Roman" w:cs="Times New Roman"/>
          <w:sz w:val="24"/>
          <w:szCs w:val="24"/>
        </w:rPr>
        <w:t xml:space="preserve"> </w:t>
      </w:r>
      <w:r w:rsidR="0055114F">
        <w:rPr>
          <w:rFonts w:ascii="Times New Roman" w:hAnsi="Times New Roman" w:cs="Times New Roman"/>
          <w:sz w:val="24"/>
          <w:szCs w:val="24"/>
        </w:rPr>
        <w:t xml:space="preserve">Por tanto, se </w:t>
      </w:r>
      <w:r w:rsidR="0018298B">
        <w:rPr>
          <w:rFonts w:ascii="Times New Roman" w:hAnsi="Times New Roman" w:cs="Times New Roman"/>
          <w:sz w:val="24"/>
          <w:szCs w:val="24"/>
        </w:rPr>
        <w:t>recom</w:t>
      </w:r>
      <w:r w:rsidR="0055114F">
        <w:rPr>
          <w:rFonts w:ascii="Times New Roman" w:hAnsi="Times New Roman" w:cs="Times New Roman"/>
          <w:sz w:val="24"/>
          <w:szCs w:val="24"/>
        </w:rPr>
        <w:t>i</w:t>
      </w:r>
      <w:r w:rsidR="0018298B">
        <w:rPr>
          <w:rFonts w:ascii="Times New Roman" w:hAnsi="Times New Roman" w:cs="Times New Roman"/>
          <w:sz w:val="24"/>
          <w:szCs w:val="24"/>
        </w:rPr>
        <w:t>enda</w:t>
      </w:r>
      <w:r w:rsidR="0055114F">
        <w:rPr>
          <w:rFonts w:ascii="Times New Roman" w:hAnsi="Times New Roman" w:cs="Times New Roman"/>
          <w:sz w:val="24"/>
          <w:szCs w:val="24"/>
        </w:rPr>
        <w:t xml:space="preserve"> identificar pacientes con factores de riesgo, antes de iniciar la QT</w:t>
      </w:r>
      <w:r w:rsidR="003B4CEB">
        <w:rPr>
          <w:rFonts w:ascii="Times New Roman" w:hAnsi="Times New Roman" w:cs="Times New Roman"/>
          <w:sz w:val="24"/>
          <w:szCs w:val="24"/>
        </w:rPr>
        <w:t>,</w:t>
      </w:r>
      <w:r w:rsidR="0055114F">
        <w:rPr>
          <w:rFonts w:ascii="Times New Roman" w:hAnsi="Times New Roman" w:cs="Times New Roman"/>
          <w:sz w:val="24"/>
          <w:szCs w:val="24"/>
        </w:rPr>
        <w:t xml:space="preserve"> monitorear los síntomas de toxicidad pulmonar</w:t>
      </w:r>
      <w:r w:rsidR="003B4CEB">
        <w:rPr>
          <w:rFonts w:ascii="Times New Roman" w:hAnsi="Times New Roman" w:cs="Times New Roman"/>
          <w:sz w:val="24"/>
          <w:szCs w:val="24"/>
        </w:rPr>
        <w:t xml:space="preserve"> y suprimirla en</w:t>
      </w:r>
      <w:r w:rsidR="0018298B">
        <w:rPr>
          <w:rFonts w:ascii="Times New Roman" w:hAnsi="Times New Roman" w:cs="Times New Roman"/>
          <w:sz w:val="24"/>
          <w:szCs w:val="24"/>
        </w:rPr>
        <w:t xml:space="preserve"> quienes tienen antecedentes de daño </w:t>
      </w:r>
      <w:r w:rsidR="0018298B" w:rsidRPr="00755504">
        <w:rPr>
          <w:rFonts w:ascii="Times New Roman" w:hAnsi="Times New Roman" w:cs="Times New Roman"/>
          <w:sz w:val="24"/>
          <w:szCs w:val="24"/>
        </w:rPr>
        <w:t>pulmonar (</w:t>
      </w:r>
      <w:r w:rsidR="00755504" w:rsidRPr="00755504">
        <w:rPr>
          <w:rFonts w:ascii="Times New Roman" w:hAnsi="Times New Roman" w:cs="Times New Roman"/>
          <w:sz w:val="24"/>
          <w:szCs w:val="24"/>
        </w:rPr>
        <w:t>2</w:t>
      </w:r>
      <w:r w:rsidR="0078424F">
        <w:rPr>
          <w:rFonts w:ascii="Times New Roman" w:hAnsi="Times New Roman" w:cs="Times New Roman"/>
          <w:sz w:val="24"/>
          <w:szCs w:val="24"/>
        </w:rPr>
        <w:t>2</w:t>
      </w:r>
      <w:r w:rsidR="0018298B" w:rsidRPr="00755504">
        <w:rPr>
          <w:rFonts w:ascii="Times New Roman" w:hAnsi="Times New Roman" w:cs="Times New Roman"/>
          <w:sz w:val="24"/>
          <w:szCs w:val="24"/>
        </w:rPr>
        <w:t>).</w:t>
      </w:r>
      <w:r w:rsidRPr="00755504">
        <w:rPr>
          <w:rFonts w:ascii="Times New Roman" w:hAnsi="Times New Roman" w:cs="Times New Roman"/>
          <w:sz w:val="24"/>
          <w:szCs w:val="24"/>
        </w:rPr>
        <w:t>Un estudio reciente (2</w:t>
      </w:r>
      <w:r w:rsidR="0078424F">
        <w:rPr>
          <w:rFonts w:ascii="Times New Roman" w:hAnsi="Times New Roman" w:cs="Times New Roman"/>
          <w:sz w:val="24"/>
          <w:szCs w:val="24"/>
        </w:rPr>
        <w:t>3</w:t>
      </w:r>
      <w:r w:rsidRPr="00755504">
        <w:rPr>
          <w:rFonts w:ascii="Times New Roman" w:hAnsi="Times New Roman" w:cs="Times New Roman"/>
          <w:sz w:val="24"/>
          <w:szCs w:val="24"/>
        </w:rPr>
        <w:t>), omitió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bleomicina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pacientes con enfermedad avanzada y PE</w:t>
      </w:r>
      <w:r w:rsidR="000521BC">
        <w:rPr>
          <w:rFonts w:ascii="Times New Roman" w:hAnsi="Times New Roman" w:cs="Times New Roman"/>
          <w:sz w:val="24"/>
          <w:szCs w:val="24"/>
        </w:rPr>
        <w:t>T interino negativo después de dos</w:t>
      </w:r>
      <w:r>
        <w:rPr>
          <w:rFonts w:ascii="Times New Roman" w:hAnsi="Times New Roman" w:cs="Times New Roman"/>
          <w:sz w:val="24"/>
          <w:szCs w:val="24"/>
        </w:rPr>
        <w:t xml:space="preserve"> ciclos ABVD, sin disminuir la eficacia y con menos efectos tóxicos pulmonares (SLP a 3 años 85,7% vs 84,4%, con y sin </w:t>
      </w:r>
      <w:proofErr w:type="spellStart"/>
      <w:r>
        <w:rPr>
          <w:rFonts w:ascii="Times New Roman" w:hAnsi="Times New Roman" w:cs="Times New Roman"/>
          <w:sz w:val="24"/>
          <w:szCs w:val="24"/>
        </w:rPr>
        <w:t>bleomicina</w:t>
      </w:r>
      <w:proofErr w:type="spellEnd"/>
      <w:r>
        <w:rPr>
          <w:rFonts w:ascii="Times New Roman" w:hAnsi="Times New Roman" w:cs="Times New Roman"/>
          <w:sz w:val="24"/>
          <w:szCs w:val="24"/>
        </w:rPr>
        <w:t>, respectivamente).</w:t>
      </w:r>
    </w:p>
    <w:p w:rsidR="00E41D9D" w:rsidRDefault="00E41D9D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 observó que la disponibilidad del TPH para pacientes con enfermedad refractaria/</w:t>
      </w:r>
      <w:proofErr w:type="spellStart"/>
      <w:r>
        <w:rPr>
          <w:rFonts w:ascii="Times New Roman" w:hAnsi="Times New Roman" w:cs="Times New Roman"/>
          <w:sz w:val="24"/>
          <w:szCs w:val="24"/>
        </w:rPr>
        <w:t>recaida</w:t>
      </w:r>
      <w:proofErr w:type="spellEnd"/>
      <w:r>
        <w:rPr>
          <w:rFonts w:ascii="Times New Roman" w:hAnsi="Times New Roman" w:cs="Times New Roman"/>
          <w:sz w:val="24"/>
          <w:szCs w:val="24"/>
        </w:rPr>
        <w:t>, significó una mejoría significativa de la sobrevida, en comparación con aquellos que no lo recibieron.</w:t>
      </w:r>
      <w:r w:rsidR="00A85EAB">
        <w:rPr>
          <w:rFonts w:ascii="Times New Roman" w:hAnsi="Times New Roman" w:cs="Times New Roman"/>
          <w:sz w:val="24"/>
          <w:szCs w:val="24"/>
        </w:rPr>
        <w:t xml:space="preserve"> Esta alternativa terapéutica está dis</w:t>
      </w:r>
      <w:r w:rsidR="00BE327D">
        <w:rPr>
          <w:rFonts w:ascii="Times New Roman" w:hAnsi="Times New Roman" w:cs="Times New Roman"/>
          <w:sz w:val="24"/>
          <w:szCs w:val="24"/>
        </w:rPr>
        <w:t xml:space="preserve">ponible para los pacientes del </w:t>
      </w:r>
      <w:r w:rsidR="000521BC">
        <w:rPr>
          <w:rFonts w:ascii="Times New Roman" w:hAnsi="Times New Roman" w:cs="Times New Roman"/>
          <w:sz w:val="24"/>
          <w:szCs w:val="24"/>
        </w:rPr>
        <w:t>s</w:t>
      </w:r>
      <w:r w:rsidR="00A85EAB">
        <w:rPr>
          <w:rFonts w:ascii="Times New Roman" w:hAnsi="Times New Roman" w:cs="Times New Roman"/>
          <w:sz w:val="24"/>
          <w:szCs w:val="24"/>
        </w:rPr>
        <w:t>iste</w:t>
      </w:r>
      <w:r w:rsidR="00BE327D">
        <w:rPr>
          <w:rFonts w:ascii="Times New Roman" w:hAnsi="Times New Roman" w:cs="Times New Roman"/>
          <w:sz w:val="24"/>
          <w:szCs w:val="24"/>
        </w:rPr>
        <w:t xml:space="preserve">ma </w:t>
      </w:r>
      <w:r w:rsidR="000521BC">
        <w:rPr>
          <w:rFonts w:ascii="Times New Roman" w:hAnsi="Times New Roman" w:cs="Times New Roman"/>
          <w:sz w:val="24"/>
          <w:szCs w:val="24"/>
        </w:rPr>
        <w:t>p</w:t>
      </w:r>
      <w:r w:rsidR="00A85EAB">
        <w:rPr>
          <w:rFonts w:ascii="Times New Roman" w:hAnsi="Times New Roman" w:cs="Times New Roman"/>
          <w:sz w:val="24"/>
          <w:szCs w:val="24"/>
        </w:rPr>
        <w:t>úblico</w:t>
      </w:r>
      <w:r w:rsidR="00BE327D">
        <w:rPr>
          <w:rFonts w:ascii="Times New Roman" w:hAnsi="Times New Roman" w:cs="Times New Roman"/>
          <w:sz w:val="24"/>
          <w:szCs w:val="24"/>
        </w:rPr>
        <w:t xml:space="preserve"> </w:t>
      </w:r>
      <w:r w:rsidR="00BE327D" w:rsidRPr="0073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r w:rsidR="000521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BE327D" w:rsidRPr="0073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alud</w:t>
      </w:r>
      <w:r w:rsidR="00BE3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Chile desde 2004, y el acceso es expedito. </w:t>
      </w:r>
    </w:p>
    <w:p w:rsidR="00F36B58" w:rsidRDefault="003539C8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evaluar el </w:t>
      </w:r>
      <w:r w:rsidR="00E27346">
        <w:rPr>
          <w:rFonts w:ascii="Times New Roman" w:hAnsi="Times New Roman" w:cs="Times New Roman"/>
          <w:sz w:val="24"/>
          <w:szCs w:val="24"/>
        </w:rPr>
        <w:t xml:space="preserve">impacto </w:t>
      </w:r>
      <w:r>
        <w:rPr>
          <w:rFonts w:ascii="Times New Roman" w:hAnsi="Times New Roman" w:cs="Times New Roman"/>
          <w:sz w:val="24"/>
          <w:szCs w:val="24"/>
        </w:rPr>
        <w:t xml:space="preserve">del programa GES en este linfoma, </w:t>
      </w:r>
      <w:r w:rsidR="00A920DD">
        <w:rPr>
          <w:rFonts w:ascii="Times New Roman" w:hAnsi="Times New Roman" w:cs="Times New Roman"/>
          <w:sz w:val="24"/>
          <w:szCs w:val="24"/>
        </w:rPr>
        <w:t xml:space="preserve">se observó </w:t>
      </w:r>
      <w:r>
        <w:rPr>
          <w:rFonts w:ascii="Times New Roman" w:hAnsi="Times New Roman" w:cs="Times New Roman"/>
          <w:sz w:val="24"/>
          <w:szCs w:val="24"/>
        </w:rPr>
        <w:t xml:space="preserve">que hubo </w:t>
      </w:r>
      <w:r w:rsidR="00A920DD">
        <w:rPr>
          <w:rFonts w:ascii="Times New Roman" w:hAnsi="Times New Roman" w:cs="Times New Roman"/>
          <w:sz w:val="24"/>
          <w:szCs w:val="24"/>
        </w:rPr>
        <w:t xml:space="preserve">un aumento del diagnóstico en etapas localizadas, </w:t>
      </w:r>
      <w:r>
        <w:rPr>
          <w:rFonts w:ascii="Times New Roman" w:hAnsi="Times New Roman" w:cs="Times New Roman"/>
          <w:sz w:val="24"/>
          <w:szCs w:val="24"/>
        </w:rPr>
        <w:t>de 38% a 43,5%, comparando el per</w:t>
      </w:r>
      <w:r w:rsidR="00D36022">
        <w:rPr>
          <w:rFonts w:ascii="Times New Roman" w:hAnsi="Times New Roman" w:cs="Times New Roman"/>
          <w:sz w:val="24"/>
          <w:szCs w:val="24"/>
        </w:rPr>
        <w:t>iodo pre y post GES el año 2005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A5B" w:rsidRDefault="00740A5B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mejoría en la sobrevida observada </w:t>
      </w:r>
      <w:r w:rsidR="0004569A">
        <w:rPr>
          <w:rFonts w:ascii="Times New Roman" w:hAnsi="Times New Roman" w:cs="Times New Roman"/>
          <w:sz w:val="24"/>
          <w:szCs w:val="24"/>
        </w:rPr>
        <w:t>en este estudio con respecto a la publicación previa</w:t>
      </w:r>
      <w:r w:rsidR="000521BC">
        <w:rPr>
          <w:rFonts w:ascii="Times New Roman" w:hAnsi="Times New Roman" w:cs="Times New Roman"/>
          <w:sz w:val="24"/>
          <w:szCs w:val="24"/>
        </w:rPr>
        <w:t xml:space="preserve"> en pacientes en etapas localizadas</w:t>
      </w:r>
      <w:r w:rsidR="000456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 debe a un mayor a</w:t>
      </w:r>
      <w:r w:rsidR="0004569A">
        <w:rPr>
          <w:rFonts w:ascii="Times New Roman" w:hAnsi="Times New Roman" w:cs="Times New Roman"/>
          <w:sz w:val="24"/>
          <w:szCs w:val="24"/>
        </w:rPr>
        <w:t>cceso a la salud</w:t>
      </w:r>
      <w:r w:rsidR="006304DF">
        <w:rPr>
          <w:rFonts w:ascii="Times New Roman" w:hAnsi="Times New Roman" w:cs="Times New Roman"/>
          <w:sz w:val="24"/>
          <w:szCs w:val="24"/>
        </w:rPr>
        <w:t xml:space="preserve">, detección más </w:t>
      </w:r>
      <w:r>
        <w:rPr>
          <w:rFonts w:ascii="Times New Roman" w:hAnsi="Times New Roman" w:cs="Times New Roman"/>
          <w:sz w:val="24"/>
          <w:szCs w:val="24"/>
        </w:rPr>
        <w:t>precoz de la enferm</w:t>
      </w:r>
      <w:r w:rsidR="006304D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dad, y </w:t>
      </w:r>
      <w:r w:rsidR="0004569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otros factores</w:t>
      </w:r>
      <w:r w:rsidR="00045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772">
        <w:rPr>
          <w:rFonts w:ascii="Times New Roman" w:hAnsi="Times New Roman" w:cs="Times New Roman"/>
          <w:sz w:val="24"/>
          <w:szCs w:val="24"/>
        </w:rPr>
        <w:t xml:space="preserve">tales </w:t>
      </w:r>
      <w:r>
        <w:rPr>
          <w:rFonts w:ascii="Times New Roman" w:hAnsi="Times New Roman" w:cs="Times New Roman"/>
          <w:sz w:val="24"/>
          <w:szCs w:val="24"/>
        </w:rPr>
        <w:t>como mayor experiencia del equipo de salud</w:t>
      </w:r>
      <w:r w:rsidR="006B50D7">
        <w:rPr>
          <w:rFonts w:ascii="Times New Roman" w:hAnsi="Times New Roman" w:cs="Times New Roman"/>
          <w:sz w:val="24"/>
          <w:szCs w:val="24"/>
        </w:rPr>
        <w:t xml:space="preserve">, disponibilidad de esquemas de rescate y mayor acceso al </w:t>
      </w:r>
      <w:r w:rsidR="000521BC">
        <w:rPr>
          <w:rFonts w:ascii="Times New Roman" w:hAnsi="Times New Roman" w:cs="Times New Roman"/>
          <w:sz w:val="24"/>
          <w:szCs w:val="24"/>
        </w:rPr>
        <w:t>TPH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7F3" w:rsidRDefault="000257F3" w:rsidP="00AB758E">
      <w:pPr>
        <w:autoSpaceDE w:val="0"/>
        <w:autoSpaceDN w:val="0"/>
        <w:adjustRightInd w:val="0"/>
        <w:spacing w:after="0" w:line="360" w:lineRule="auto"/>
        <w:rPr>
          <w:rFonts w:ascii="Times New Roman" w:eastAsia="PlantinSt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E15FB">
        <w:rPr>
          <w:rFonts w:ascii="Times New Roman" w:hAnsi="Times New Roman" w:cs="Times New Roman"/>
          <w:sz w:val="24"/>
          <w:szCs w:val="24"/>
        </w:rPr>
        <w:t xml:space="preserve">l uso de la tomografía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EE15FB">
        <w:rPr>
          <w:rFonts w:ascii="Times New Roman" w:hAnsi="Times New Roman" w:cs="Times New Roman"/>
          <w:sz w:val="24"/>
          <w:szCs w:val="24"/>
        </w:rPr>
        <w:t xml:space="preserve"> emisión de positrones (PET</w:t>
      </w:r>
      <w:r>
        <w:rPr>
          <w:rFonts w:ascii="Times New Roman" w:hAnsi="Times New Roman" w:cs="Times New Roman"/>
          <w:sz w:val="24"/>
          <w:szCs w:val="24"/>
        </w:rPr>
        <w:t>/CT</w:t>
      </w:r>
      <w:r w:rsidRPr="00EE15FB">
        <w:rPr>
          <w:rFonts w:ascii="Times New Roman" w:hAnsi="Times New Roman" w:cs="Times New Roman"/>
          <w:sz w:val="24"/>
          <w:szCs w:val="24"/>
        </w:rPr>
        <w:t xml:space="preserve">) está siendo </w:t>
      </w:r>
      <w:r>
        <w:rPr>
          <w:rFonts w:ascii="Times New Roman" w:hAnsi="Times New Roman" w:cs="Times New Roman"/>
          <w:sz w:val="24"/>
          <w:szCs w:val="24"/>
        </w:rPr>
        <w:t>utilizada en los últimos años</w:t>
      </w:r>
      <w:r w:rsidRPr="00EE15FB">
        <w:rPr>
          <w:rFonts w:ascii="Times New Roman" w:hAnsi="Times New Roman" w:cs="Times New Roman"/>
          <w:sz w:val="24"/>
          <w:szCs w:val="24"/>
        </w:rPr>
        <w:t xml:space="preserve"> para realizar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EE15FB">
        <w:rPr>
          <w:rFonts w:ascii="Times New Roman" w:hAnsi="Times New Roman" w:cs="Times New Roman"/>
          <w:sz w:val="24"/>
          <w:szCs w:val="24"/>
        </w:rPr>
        <w:t>tratamientos adaptados a la respuesta</w:t>
      </w:r>
      <w:r w:rsidRPr="0084746A">
        <w:rPr>
          <w:rFonts w:ascii="Times New Roman" w:hAnsi="Times New Roman" w:cs="Times New Roman"/>
          <w:sz w:val="24"/>
          <w:szCs w:val="24"/>
        </w:rPr>
        <w:t>” (13</w:t>
      </w:r>
      <w:proofErr w:type="gramStart"/>
      <w:r w:rsidRPr="0084746A">
        <w:rPr>
          <w:rFonts w:ascii="Times New Roman" w:hAnsi="Times New Roman" w:cs="Times New Roman"/>
          <w:sz w:val="24"/>
          <w:szCs w:val="24"/>
        </w:rPr>
        <w:t>,14,15</w:t>
      </w:r>
      <w:proofErr w:type="gramEnd"/>
      <w:r w:rsidRPr="0084746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Por ejemplo, </w:t>
      </w:r>
      <w:r w:rsidRPr="00EE15FB">
        <w:rPr>
          <w:rFonts w:ascii="Times New Roman" w:hAnsi="Times New Roman" w:cs="Times New Roman"/>
          <w:sz w:val="24"/>
          <w:szCs w:val="24"/>
        </w:rPr>
        <w:t xml:space="preserve">en pacientes con </w:t>
      </w:r>
      <w:r>
        <w:rPr>
          <w:rFonts w:ascii="Times New Roman" w:hAnsi="Times New Roman" w:cs="Times New Roman"/>
          <w:sz w:val="24"/>
          <w:szCs w:val="24"/>
        </w:rPr>
        <w:t xml:space="preserve">etapa localizada no </w:t>
      </w:r>
      <w:proofErr w:type="spellStart"/>
      <w:r w:rsidRPr="00120313">
        <w:rPr>
          <w:rFonts w:ascii="Times New Roman" w:hAnsi="Times New Roman" w:cs="Times New Roman"/>
          <w:i/>
          <w:sz w:val="24"/>
          <w:szCs w:val="24"/>
        </w:rPr>
        <w:t>bulky</w:t>
      </w:r>
      <w:proofErr w:type="spellEnd"/>
      <w:r>
        <w:rPr>
          <w:rFonts w:ascii="Times New Roman" w:hAnsi="Times New Roman" w:cs="Times New Roman"/>
          <w:sz w:val="24"/>
          <w:szCs w:val="24"/>
        </w:rPr>
        <w:t>, si el PET es negativo después de tres ciclos ABVD, la RT puede omitirse, y la SLP y SG son similares, con o sin RT</w:t>
      </w:r>
      <w:r w:rsidR="00C72F33">
        <w:rPr>
          <w:rFonts w:ascii="Times New Roman" w:hAnsi="Times New Roman" w:cs="Times New Roman"/>
          <w:sz w:val="24"/>
          <w:szCs w:val="24"/>
        </w:rPr>
        <w:t xml:space="preserve"> </w:t>
      </w:r>
      <w:r w:rsidRPr="00EE15FB">
        <w:rPr>
          <w:rFonts w:ascii="Times New Roman" w:hAnsi="Times New Roman" w:cs="Times New Roman"/>
          <w:sz w:val="24"/>
          <w:szCs w:val="24"/>
        </w:rPr>
        <w:t>(</w:t>
      </w:r>
      <w:r w:rsidR="00C72F33">
        <w:rPr>
          <w:rFonts w:ascii="Times New Roman" w:hAnsi="Times New Roman" w:cs="Times New Roman"/>
          <w:sz w:val="24"/>
          <w:szCs w:val="24"/>
        </w:rPr>
        <w:t>2</w:t>
      </w:r>
      <w:r w:rsidR="0078424F">
        <w:rPr>
          <w:rFonts w:ascii="Times New Roman" w:hAnsi="Times New Roman" w:cs="Times New Roman"/>
          <w:sz w:val="24"/>
          <w:szCs w:val="24"/>
        </w:rPr>
        <w:t>4</w:t>
      </w:r>
      <w:r w:rsidR="00C72F3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lantinStd" w:hAnsi="Times New Roman" w:cs="Times New Roman"/>
          <w:sz w:val="24"/>
          <w:szCs w:val="24"/>
        </w:rPr>
        <w:t>A su vez, en</w:t>
      </w:r>
      <w:r w:rsidRPr="00AD42EA">
        <w:rPr>
          <w:rFonts w:ascii="Times New Roman" w:eastAsia="PlantinStd" w:hAnsi="Times New Roman" w:cs="Times New Roman"/>
          <w:sz w:val="24"/>
          <w:szCs w:val="24"/>
        </w:rPr>
        <w:t xml:space="preserve"> pacientes </w:t>
      </w:r>
      <w:r>
        <w:rPr>
          <w:rFonts w:ascii="Times New Roman" w:eastAsia="PlantinStd" w:hAnsi="Times New Roman" w:cs="Times New Roman"/>
          <w:sz w:val="24"/>
          <w:szCs w:val="24"/>
        </w:rPr>
        <w:t>co</w:t>
      </w:r>
      <w:r w:rsidRPr="00AD42EA">
        <w:rPr>
          <w:rFonts w:ascii="Times New Roman" w:eastAsia="PlantinStd" w:hAnsi="Times New Roman" w:cs="Times New Roman"/>
          <w:sz w:val="24"/>
          <w:szCs w:val="24"/>
        </w:rPr>
        <w:t xml:space="preserve">n etapa avanzada, </w:t>
      </w:r>
      <w:r>
        <w:rPr>
          <w:rFonts w:ascii="Times New Roman" w:eastAsia="PlantinStd" w:hAnsi="Times New Roman" w:cs="Times New Roman"/>
          <w:sz w:val="24"/>
          <w:szCs w:val="24"/>
        </w:rPr>
        <w:t xml:space="preserve">un </w:t>
      </w:r>
      <w:r w:rsidRPr="00AD42EA">
        <w:rPr>
          <w:rFonts w:ascii="Times New Roman" w:eastAsia="PlantinStd" w:hAnsi="Times New Roman" w:cs="Times New Roman"/>
          <w:sz w:val="24"/>
          <w:szCs w:val="24"/>
        </w:rPr>
        <w:t xml:space="preserve">PET </w:t>
      </w:r>
      <w:r>
        <w:rPr>
          <w:rFonts w:ascii="Times New Roman" w:eastAsia="PlantinStd" w:hAnsi="Times New Roman" w:cs="Times New Roman"/>
          <w:sz w:val="24"/>
          <w:szCs w:val="24"/>
        </w:rPr>
        <w:t>negativo después de dos a cuatro ciclos de ABVD, predice una evolución favorable. En cambio un PET positivo, se beneficiaría de un tratamiento intensificado</w:t>
      </w:r>
      <w:r w:rsidR="00C72F33">
        <w:rPr>
          <w:rFonts w:ascii="Times New Roman" w:eastAsia="PlantinStd" w:hAnsi="Times New Roman" w:cs="Times New Roman"/>
          <w:sz w:val="24"/>
          <w:szCs w:val="24"/>
        </w:rPr>
        <w:t xml:space="preserve"> (2</w:t>
      </w:r>
      <w:r w:rsidR="0078424F">
        <w:rPr>
          <w:rFonts w:ascii="Times New Roman" w:eastAsia="PlantinStd" w:hAnsi="Times New Roman" w:cs="Times New Roman"/>
          <w:sz w:val="24"/>
          <w:szCs w:val="24"/>
        </w:rPr>
        <w:t>5</w:t>
      </w:r>
      <w:r w:rsidR="00C72F33">
        <w:rPr>
          <w:rFonts w:ascii="Times New Roman" w:eastAsia="PlantinStd" w:hAnsi="Times New Roman" w:cs="Times New Roman"/>
          <w:sz w:val="24"/>
          <w:szCs w:val="24"/>
        </w:rPr>
        <w:t>-2</w:t>
      </w:r>
      <w:r w:rsidR="0078424F">
        <w:rPr>
          <w:rFonts w:ascii="Times New Roman" w:eastAsia="PlantinStd" w:hAnsi="Times New Roman" w:cs="Times New Roman"/>
          <w:sz w:val="24"/>
          <w:szCs w:val="24"/>
        </w:rPr>
        <w:t>7</w:t>
      </w:r>
      <w:r w:rsidR="00C72F33">
        <w:rPr>
          <w:rFonts w:ascii="Times New Roman" w:eastAsia="PlantinStd" w:hAnsi="Times New Roman" w:cs="Times New Roman"/>
          <w:sz w:val="24"/>
          <w:szCs w:val="24"/>
        </w:rPr>
        <w:t>).</w:t>
      </w:r>
    </w:p>
    <w:p w:rsidR="000257F3" w:rsidRPr="00EE15FB" w:rsidRDefault="000257F3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5FB">
        <w:rPr>
          <w:rFonts w:ascii="Times New Roman" w:hAnsi="Times New Roman" w:cs="Times New Roman"/>
          <w:sz w:val="24"/>
          <w:szCs w:val="24"/>
        </w:rPr>
        <w:t>Más recientemente, el conocimiento de la biología molecular de la enfermedad ha llevado al desarrollo de agentes altamente efectivos, como el anticuerpo conjugado a droga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15FB">
        <w:rPr>
          <w:rFonts w:ascii="Times New Roman" w:hAnsi="Times New Roman" w:cs="Times New Roman"/>
          <w:sz w:val="24"/>
          <w:szCs w:val="24"/>
        </w:rPr>
        <w:t>brentuximab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5FB">
        <w:rPr>
          <w:rFonts w:ascii="Times New Roman" w:hAnsi="Times New Roman" w:cs="Times New Roman"/>
          <w:sz w:val="24"/>
          <w:szCs w:val="24"/>
        </w:rPr>
        <w:t>vedotin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15FB">
        <w:rPr>
          <w:rFonts w:ascii="Times New Roman" w:hAnsi="Times New Roman" w:cs="Times New Roman"/>
          <w:sz w:val="24"/>
          <w:szCs w:val="24"/>
        </w:rPr>
        <w:t>anti CD30</w:t>
      </w:r>
      <w:r>
        <w:rPr>
          <w:rFonts w:ascii="Times New Roman" w:hAnsi="Times New Roman" w:cs="Times New Roman"/>
          <w:sz w:val="24"/>
          <w:szCs w:val="24"/>
        </w:rPr>
        <w:t>, antígeno expresado en la célula de Reed-</w:t>
      </w:r>
      <w:proofErr w:type="spellStart"/>
      <w:r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utilizado </w:t>
      </w:r>
      <w:r w:rsidRPr="00EE15FB">
        <w:rPr>
          <w:rFonts w:ascii="Times New Roman" w:hAnsi="Times New Roman" w:cs="Times New Roman"/>
          <w:sz w:val="24"/>
          <w:szCs w:val="24"/>
        </w:rPr>
        <w:t>en casos de LH refractario o incluso incorporado a regímenes de primera línea en forma experimental</w:t>
      </w:r>
      <w:r>
        <w:rPr>
          <w:rFonts w:ascii="Times New Roman" w:hAnsi="Times New Roman" w:cs="Times New Roman"/>
          <w:sz w:val="24"/>
          <w:szCs w:val="24"/>
        </w:rPr>
        <w:t xml:space="preserve"> (13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FB21F7">
        <w:rPr>
          <w:rFonts w:ascii="Times New Roman" w:hAnsi="Times New Roman" w:cs="Times New Roman"/>
          <w:sz w:val="24"/>
          <w:szCs w:val="24"/>
        </w:rPr>
        <w:t>14,15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y drogas que bloquean células T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intratumorales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impiden la muerte celular programada, anti PD-1 </w:t>
      </w:r>
      <w:r w:rsidRPr="00205572">
        <w:rPr>
          <w:rFonts w:ascii="Times New Roman" w:hAnsi="Times New Roman" w:cs="Times New Roman"/>
          <w:sz w:val="24"/>
          <w:szCs w:val="24"/>
        </w:rPr>
        <w:t>(</w:t>
      </w:r>
      <w:r w:rsidR="00FB21F7">
        <w:rPr>
          <w:rFonts w:ascii="Times New Roman" w:hAnsi="Times New Roman" w:cs="Times New Roman"/>
          <w:sz w:val="24"/>
          <w:szCs w:val="24"/>
        </w:rPr>
        <w:t>2</w:t>
      </w:r>
      <w:r w:rsidR="0078424F">
        <w:rPr>
          <w:rFonts w:ascii="Times New Roman" w:hAnsi="Times New Roman" w:cs="Times New Roman"/>
          <w:sz w:val="24"/>
          <w:szCs w:val="24"/>
        </w:rPr>
        <w:t>8</w:t>
      </w:r>
      <w:r w:rsidRPr="00205572">
        <w:rPr>
          <w:rFonts w:ascii="Times New Roman" w:hAnsi="Times New Roman" w:cs="Times New Roman"/>
          <w:sz w:val="24"/>
          <w:szCs w:val="24"/>
        </w:rPr>
        <w:t>).</w:t>
      </w:r>
    </w:p>
    <w:p w:rsidR="00B90C76" w:rsidRDefault="00EF0477" w:rsidP="00784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resumen, </w:t>
      </w:r>
      <w:r w:rsidR="002F2ABF" w:rsidRPr="007D0A5A">
        <w:rPr>
          <w:rFonts w:ascii="Times New Roman" w:hAnsi="Times New Roman" w:cs="Times New Roman"/>
          <w:sz w:val="24"/>
          <w:szCs w:val="24"/>
        </w:rPr>
        <w:t>el presente e</w:t>
      </w:r>
      <w:r w:rsidR="006304DF">
        <w:rPr>
          <w:rFonts w:ascii="Times New Roman" w:hAnsi="Times New Roman" w:cs="Times New Roman"/>
          <w:sz w:val="24"/>
          <w:szCs w:val="24"/>
        </w:rPr>
        <w:t>studio demuestra una mejoría</w:t>
      </w:r>
      <w:r w:rsidR="002F2ABF" w:rsidRPr="007D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la sobrevida de las etapas localizadas de la enfermedad, en comparación con la década anterior y un diagnóstico más precoz, desde el inicio del programa GES</w:t>
      </w:r>
      <w:r w:rsidR="002F2ABF" w:rsidRPr="007D0A5A">
        <w:rPr>
          <w:rFonts w:ascii="Times New Roman" w:hAnsi="Times New Roman" w:cs="Times New Roman"/>
          <w:sz w:val="24"/>
          <w:szCs w:val="24"/>
        </w:rPr>
        <w:t>.</w:t>
      </w:r>
      <w:r w:rsidR="007D0A5A" w:rsidRPr="007D0A5A">
        <w:rPr>
          <w:rFonts w:ascii="Times New Roman" w:hAnsi="Times New Roman" w:cs="Times New Roman"/>
          <w:sz w:val="24"/>
          <w:szCs w:val="24"/>
        </w:rPr>
        <w:t xml:space="preserve"> </w:t>
      </w:r>
      <w:r w:rsidR="005272E4">
        <w:rPr>
          <w:rFonts w:ascii="Times New Roman" w:hAnsi="Times New Roman" w:cs="Times New Roman"/>
          <w:sz w:val="24"/>
          <w:szCs w:val="24"/>
        </w:rPr>
        <w:t xml:space="preserve">La incorporación del trasplante </w:t>
      </w:r>
      <w:proofErr w:type="spellStart"/>
      <w:r w:rsidR="005272E4">
        <w:rPr>
          <w:rFonts w:ascii="Times New Roman" w:hAnsi="Times New Roman" w:cs="Times New Roman"/>
          <w:sz w:val="24"/>
          <w:szCs w:val="24"/>
        </w:rPr>
        <w:t>autólogo</w:t>
      </w:r>
      <w:proofErr w:type="spellEnd"/>
      <w:r w:rsidR="005272E4">
        <w:rPr>
          <w:rFonts w:ascii="Times New Roman" w:hAnsi="Times New Roman" w:cs="Times New Roman"/>
          <w:sz w:val="24"/>
          <w:szCs w:val="24"/>
        </w:rPr>
        <w:t>, ha sido un aporte valioso, al tratamiento de pacientes con enfermedad refractaria</w:t>
      </w:r>
      <w:r w:rsidR="00647ABD">
        <w:rPr>
          <w:rFonts w:ascii="Times New Roman" w:hAnsi="Times New Roman" w:cs="Times New Roman"/>
          <w:sz w:val="24"/>
          <w:szCs w:val="24"/>
        </w:rPr>
        <w:t xml:space="preserve"> o</w:t>
      </w:r>
      <w:r w:rsidR="00CE42C2">
        <w:rPr>
          <w:rFonts w:ascii="Times New Roman" w:hAnsi="Times New Roman" w:cs="Times New Roman"/>
          <w:sz w:val="24"/>
          <w:szCs w:val="24"/>
        </w:rPr>
        <w:t xml:space="preserve"> recaí</w:t>
      </w:r>
      <w:r w:rsidR="00647ABD">
        <w:rPr>
          <w:rFonts w:ascii="Times New Roman" w:hAnsi="Times New Roman" w:cs="Times New Roman"/>
          <w:sz w:val="24"/>
          <w:szCs w:val="24"/>
        </w:rPr>
        <w:t>da</w:t>
      </w:r>
      <w:r w:rsidR="005272E4">
        <w:rPr>
          <w:rFonts w:ascii="Times New Roman" w:hAnsi="Times New Roman" w:cs="Times New Roman"/>
          <w:sz w:val="24"/>
          <w:szCs w:val="24"/>
        </w:rPr>
        <w:t xml:space="preserve">. </w:t>
      </w:r>
      <w:r w:rsidR="007D0A5A" w:rsidRPr="007D0A5A">
        <w:rPr>
          <w:rFonts w:ascii="Times New Roman" w:hAnsi="Times New Roman" w:cs="Times New Roman"/>
          <w:sz w:val="24"/>
          <w:szCs w:val="24"/>
        </w:rPr>
        <w:t>El tratamiento adaptado a la respuesta</w:t>
      </w:r>
      <w:r w:rsidR="00CA2B8C">
        <w:rPr>
          <w:rFonts w:ascii="Times New Roman" w:hAnsi="Times New Roman" w:cs="Times New Roman"/>
          <w:sz w:val="24"/>
          <w:szCs w:val="24"/>
        </w:rPr>
        <w:t xml:space="preserve"> incorporando el PET/CT rutinariamente,</w:t>
      </w:r>
      <w:r w:rsidR="00647ABD">
        <w:rPr>
          <w:rFonts w:ascii="Times New Roman" w:hAnsi="Times New Roman" w:cs="Times New Roman"/>
          <w:sz w:val="24"/>
          <w:szCs w:val="24"/>
        </w:rPr>
        <w:t xml:space="preserve"> sería </w:t>
      </w:r>
      <w:r w:rsidR="00CA2B8C">
        <w:rPr>
          <w:rFonts w:ascii="Times New Roman" w:hAnsi="Times New Roman" w:cs="Times New Roman"/>
          <w:sz w:val="24"/>
          <w:szCs w:val="24"/>
        </w:rPr>
        <w:t>de utilidad</w:t>
      </w:r>
      <w:r w:rsidR="007D0A5A" w:rsidRPr="007D0A5A">
        <w:rPr>
          <w:rFonts w:ascii="Times New Roman" w:hAnsi="Times New Roman" w:cs="Times New Roman"/>
          <w:sz w:val="24"/>
          <w:szCs w:val="24"/>
        </w:rPr>
        <w:t xml:space="preserve"> para mejorar el pronóstico </w:t>
      </w:r>
      <w:r w:rsidR="00CA2B8C">
        <w:rPr>
          <w:rFonts w:ascii="Times New Roman" w:hAnsi="Times New Roman" w:cs="Times New Roman"/>
          <w:sz w:val="24"/>
          <w:szCs w:val="24"/>
        </w:rPr>
        <w:t>d</w:t>
      </w:r>
      <w:r w:rsidR="007D0A5A" w:rsidRPr="007D0A5A">
        <w:rPr>
          <w:rFonts w:ascii="Times New Roman" w:hAnsi="Times New Roman" w:cs="Times New Roman"/>
          <w:sz w:val="24"/>
          <w:szCs w:val="24"/>
        </w:rPr>
        <w:t xml:space="preserve">e todos los pacientes. </w:t>
      </w:r>
      <w:r w:rsidR="00B90C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30B5" w:rsidRDefault="007930B5" w:rsidP="00AB75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9125B">
        <w:rPr>
          <w:rFonts w:ascii="Times New Roman" w:hAnsi="Times New Roman" w:cs="Times New Roman"/>
          <w:b/>
          <w:sz w:val="24"/>
          <w:szCs w:val="24"/>
        </w:rPr>
        <w:lastRenderedPageBreak/>
        <w:t>Agradecimientos</w:t>
      </w:r>
    </w:p>
    <w:p w:rsidR="0049125B" w:rsidRPr="0049125B" w:rsidRDefault="0049125B" w:rsidP="00AB75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30B5" w:rsidRDefault="0049125B" w:rsidP="00AB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todos los médicos y equipo de salud, que ha</w:t>
      </w:r>
      <w:r w:rsidR="00B057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estudiado y tratado estos pacientes.</w:t>
      </w:r>
    </w:p>
    <w:p w:rsidR="00780F20" w:rsidRDefault="00F2319A" w:rsidP="00AB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Dra. Virginia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realizar la mayoría de los estudios histopatológicos. </w:t>
      </w:r>
      <w:r w:rsidR="00780F20" w:rsidRPr="00780F20">
        <w:rPr>
          <w:rFonts w:ascii="Times New Roman" w:hAnsi="Times New Roman" w:cs="Times New Roman"/>
          <w:sz w:val="24"/>
          <w:szCs w:val="24"/>
        </w:rPr>
        <w:t>Al Sr. Gabriel Cavada, PhD.</w:t>
      </w:r>
      <w:r w:rsidR="00EF0477">
        <w:rPr>
          <w:rFonts w:ascii="Times New Roman" w:hAnsi="Times New Roman" w:cs="Times New Roman"/>
          <w:sz w:val="24"/>
          <w:szCs w:val="24"/>
        </w:rPr>
        <w:t xml:space="preserve"> </w:t>
      </w:r>
      <w:r w:rsidR="00780F20" w:rsidRPr="00780F20">
        <w:rPr>
          <w:rFonts w:ascii="Times New Roman" w:hAnsi="Times New Roman" w:cs="Times New Roman"/>
          <w:sz w:val="24"/>
          <w:szCs w:val="24"/>
        </w:rPr>
        <w:t xml:space="preserve">Bioestadística, Escuela de Salud Pública, Universidad de Chile, por los análisis </w:t>
      </w:r>
      <w:r w:rsidR="00780F20">
        <w:rPr>
          <w:rFonts w:ascii="Times New Roman" w:hAnsi="Times New Roman" w:cs="Times New Roman"/>
          <w:sz w:val="24"/>
          <w:szCs w:val="24"/>
        </w:rPr>
        <w:t>estadísticos iniciales.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9B8" w:rsidRDefault="003C4531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Hematólogos </w:t>
      </w:r>
      <w:r w:rsidR="00EC39B8" w:rsidRPr="00EC39B8">
        <w:rPr>
          <w:rFonts w:ascii="Times New Roman" w:hAnsi="Times New Roman" w:cs="Times New Roman"/>
          <w:i/>
          <w:sz w:val="24"/>
          <w:szCs w:val="24"/>
        </w:rPr>
        <w:t>Centros PANDA</w:t>
      </w:r>
      <w:r w:rsidR="00EC39B8">
        <w:rPr>
          <w:rFonts w:ascii="Times New Roman" w:hAnsi="Times New Roman" w:cs="Times New Roman"/>
          <w:sz w:val="24"/>
          <w:szCs w:val="24"/>
        </w:rPr>
        <w:t>: (por orden en número de pacientes)</w:t>
      </w:r>
    </w:p>
    <w:p w:rsidR="00EC39B8" w:rsidRDefault="003A20B3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Elena Cabrera, </w:t>
      </w:r>
      <w:r w:rsidR="00A3351F">
        <w:rPr>
          <w:rFonts w:ascii="Times New Roman" w:hAnsi="Times New Roman" w:cs="Times New Roman"/>
          <w:sz w:val="24"/>
          <w:szCs w:val="24"/>
        </w:rPr>
        <w:t>Ana Marí</w:t>
      </w:r>
      <w:r w:rsidR="00AC2479">
        <w:rPr>
          <w:rFonts w:ascii="Times New Roman" w:hAnsi="Times New Roman" w:cs="Times New Roman"/>
          <w:sz w:val="24"/>
          <w:szCs w:val="24"/>
        </w:rPr>
        <w:t xml:space="preserve">a Gray, </w:t>
      </w:r>
      <w:r>
        <w:rPr>
          <w:rFonts w:ascii="Times New Roman" w:hAnsi="Times New Roman" w:cs="Times New Roman"/>
          <w:sz w:val="24"/>
          <w:szCs w:val="24"/>
        </w:rPr>
        <w:t>Carolina Guerra,</w:t>
      </w:r>
      <w:r w:rsidR="00AC2479">
        <w:rPr>
          <w:rFonts w:ascii="Times New Roman" w:hAnsi="Times New Roman" w:cs="Times New Roman"/>
          <w:sz w:val="24"/>
          <w:szCs w:val="24"/>
        </w:rPr>
        <w:t xml:space="preserve"> Javiera Molina, Camila Peña,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479">
        <w:rPr>
          <w:rFonts w:ascii="Times New Roman" w:hAnsi="Times New Roman" w:cs="Times New Roman"/>
          <w:sz w:val="24"/>
          <w:szCs w:val="24"/>
        </w:rPr>
        <w:t xml:space="preserve">Bárbara Puga, Ximena Valladares, M. Soledad </w:t>
      </w:r>
      <w:proofErr w:type="spellStart"/>
      <w:r w:rsidR="00AC2479">
        <w:rPr>
          <w:rFonts w:ascii="Times New Roman" w:hAnsi="Times New Roman" w:cs="Times New Roman"/>
          <w:sz w:val="24"/>
          <w:szCs w:val="24"/>
        </w:rPr>
        <w:t>Undurraga</w:t>
      </w:r>
      <w:proofErr w:type="spellEnd"/>
      <w:r w:rsidR="00EC39B8">
        <w:rPr>
          <w:rFonts w:ascii="Times New Roman" w:hAnsi="Times New Roman" w:cs="Times New Roman"/>
          <w:sz w:val="24"/>
          <w:szCs w:val="24"/>
        </w:rPr>
        <w:t>, Hospital del Salvador;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B8">
        <w:rPr>
          <w:rFonts w:ascii="Times New Roman" w:hAnsi="Times New Roman" w:cs="Times New Roman"/>
          <w:sz w:val="24"/>
          <w:szCs w:val="24"/>
        </w:rPr>
        <w:t>Vivianne</w:t>
      </w:r>
      <w:proofErr w:type="spellEnd"/>
      <w:r w:rsidR="00EC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B8">
        <w:rPr>
          <w:rFonts w:ascii="Times New Roman" w:hAnsi="Times New Roman" w:cs="Times New Roman"/>
          <w:sz w:val="24"/>
          <w:szCs w:val="24"/>
        </w:rPr>
        <w:t>Lois</w:t>
      </w:r>
      <w:proofErr w:type="spellEnd"/>
      <w:r w:rsidR="00EC39B8">
        <w:rPr>
          <w:rFonts w:ascii="Times New Roman" w:hAnsi="Times New Roman" w:cs="Times New Roman"/>
          <w:sz w:val="24"/>
          <w:szCs w:val="24"/>
        </w:rPr>
        <w:t xml:space="preserve">, </w:t>
      </w:r>
      <w:r w:rsidR="00AC2479">
        <w:rPr>
          <w:rFonts w:ascii="Times New Roman" w:hAnsi="Times New Roman" w:cs="Times New Roman"/>
          <w:sz w:val="24"/>
          <w:szCs w:val="24"/>
        </w:rPr>
        <w:t>Lina Muñoz,</w:t>
      </w:r>
      <w:r w:rsidR="009E4A7E">
        <w:rPr>
          <w:rFonts w:ascii="Times New Roman" w:hAnsi="Times New Roman" w:cs="Times New Roman"/>
          <w:sz w:val="24"/>
          <w:szCs w:val="24"/>
        </w:rPr>
        <w:t xml:space="preserve"> Isabel</w:t>
      </w:r>
      <w:r w:rsidR="00AC2479">
        <w:rPr>
          <w:rFonts w:ascii="Times New Roman" w:hAnsi="Times New Roman" w:cs="Times New Roman"/>
          <w:sz w:val="24"/>
          <w:szCs w:val="24"/>
        </w:rPr>
        <w:t xml:space="preserve"> Bustos, </w:t>
      </w:r>
      <w:r w:rsidR="00E71329">
        <w:rPr>
          <w:rFonts w:ascii="Times New Roman" w:hAnsi="Times New Roman" w:cs="Times New Roman"/>
          <w:sz w:val="24"/>
          <w:szCs w:val="24"/>
        </w:rPr>
        <w:t xml:space="preserve">Hospital 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Barros Luco </w:t>
      </w:r>
      <w:proofErr w:type="spellStart"/>
      <w:r w:rsidR="00EC39B8" w:rsidRPr="00EE15FB">
        <w:rPr>
          <w:rFonts w:ascii="Times New Roman" w:hAnsi="Times New Roman" w:cs="Times New Roman"/>
          <w:sz w:val="24"/>
          <w:szCs w:val="24"/>
        </w:rPr>
        <w:t>Trudea</w:t>
      </w:r>
      <w:r w:rsidR="00EC39B8">
        <w:rPr>
          <w:rFonts w:ascii="Times New Roman" w:hAnsi="Times New Roman" w:cs="Times New Roman"/>
          <w:sz w:val="24"/>
          <w:szCs w:val="24"/>
        </w:rPr>
        <w:t>u</w:t>
      </w:r>
      <w:r w:rsidR="00AC247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EC39B8">
        <w:rPr>
          <w:rFonts w:ascii="Times New Roman" w:hAnsi="Times New Roman" w:cs="Times New Roman"/>
          <w:sz w:val="24"/>
          <w:szCs w:val="24"/>
        </w:rPr>
        <w:t xml:space="preserve">; </w:t>
      </w:r>
      <w:r w:rsidR="00EF39C7">
        <w:rPr>
          <w:rFonts w:ascii="Times New Roman" w:hAnsi="Times New Roman" w:cs="Times New Roman"/>
          <w:sz w:val="24"/>
          <w:szCs w:val="24"/>
        </w:rPr>
        <w:t>Carmen Cao</w:t>
      </w:r>
      <w:r w:rsidR="00EC39B8">
        <w:rPr>
          <w:rFonts w:ascii="Times New Roman" w:hAnsi="Times New Roman" w:cs="Times New Roman"/>
          <w:sz w:val="24"/>
          <w:szCs w:val="24"/>
        </w:rPr>
        <w:t>,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AC2479">
        <w:rPr>
          <w:rFonts w:ascii="Times New Roman" w:hAnsi="Times New Roman" w:cs="Times New Roman"/>
          <w:sz w:val="24"/>
          <w:szCs w:val="24"/>
        </w:rPr>
        <w:t xml:space="preserve">Tomasa </w:t>
      </w:r>
      <w:proofErr w:type="spellStart"/>
      <w:r w:rsidR="00AC2479">
        <w:rPr>
          <w:rFonts w:ascii="Times New Roman" w:hAnsi="Times New Roman" w:cs="Times New Roman"/>
          <w:sz w:val="24"/>
          <w:szCs w:val="24"/>
        </w:rPr>
        <w:t>Martinez</w:t>
      </w:r>
      <w:proofErr w:type="spellEnd"/>
      <w:r w:rsidR="00AC2479">
        <w:rPr>
          <w:rFonts w:ascii="Times New Roman" w:hAnsi="Times New Roman" w:cs="Times New Roman"/>
          <w:sz w:val="24"/>
          <w:szCs w:val="24"/>
        </w:rPr>
        <w:t>,</w:t>
      </w:r>
      <w:r w:rsidR="009E4A7E">
        <w:rPr>
          <w:rFonts w:ascii="Times New Roman" w:hAnsi="Times New Roman" w:cs="Times New Roman"/>
          <w:sz w:val="24"/>
          <w:szCs w:val="24"/>
        </w:rPr>
        <w:t xml:space="preserve"> </w:t>
      </w:r>
      <w:r w:rsidR="00EC39B8" w:rsidRPr="00EE15FB">
        <w:rPr>
          <w:rFonts w:ascii="Times New Roman" w:hAnsi="Times New Roman" w:cs="Times New Roman"/>
          <w:sz w:val="24"/>
          <w:szCs w:val="24"/>
        </w:rPr>
        <w:t>Instituto Nacional del Cáncer</w:t>
      </w:r>
      <w:r w:rsidR="00EC39B8">
        <w:rPr>
          <w:rFonts w:ascii="Times New Roman" w:hAnsi="Times New Roman" w:cs="Times New Roman"/>
          <w:sz w:val="24"/>
          <w:szCs w:val="24"/>
        </w:rPr>
        <w:t>; Hernán Rojas,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AC2479">
        <w:rPr>
          <w:rFonts w:ascii="Times New Roman" w:hAnsi="Times New Roman" w:cs="Times New Roman"/>
          <w:sz w:val="24"/>
          <w:szCs w:val="24"/>
        </w:rPr>
        <w:t xml:space="preserve">Denis Suarez, </w:t>
      </w:r>
      <w:r w:rsidR="00E71329">
        <w:rPr>
          <w:rFonts w:ascii="Times New Roman" w:hAnsi="Times New Roman" w:cs="Times New Roman"/>
          <w:sz w:val="24"/>
          <w:szCs w:val="24"/>
        </w:rPr>
        <w:t xml:space="preserve">Hospital </w:t>
      </w:r>
      <w:r w:rsidR="00EC39B8" w:rsidRPr="00EE15FB">
        <w:rPr>
          <w:rFonts w:ascii="Times New Roman" w:hAnsi="Times New Roman" w:cs="Times New Roman"/>
          <w:sz w:val="24"/>
          <w:szCs w:val="24"/>
        </w:rPr>
        <w:t>Sotero del Rio</w:t>
      </w:r>
      <w:r w:rsidR="00EC39B8">
        <w:rPr>
          <w:rFonts w:ascii="Times New Roman" w:hAnsi="Times New Roman" w:cs="Times New Roman"/>
          <w:sz w:val="24"/>
          <w:szCs w:val="24"/>
        </w:rPr>
        <w:t xml:space="preserve">; </w:t>
      </w:r>
      <w:r w:rsidR="00AC2479">
        <w:rPr>
          <w:rFonts w:ascii="Times New Roman" w:hAnsi="Times New Roman" w:cs="Times New Roman"/>
          <w:sz w:val="24"/>
          <w:szCs w:val="24"/>
        </w:rPr>
        <w:t xml:space="preserve">Carmen Gloria Vergara, </w:t>
      </w:r>
      <w:r w:rsidR="00EC39B8">
        <w:rPr>
          <w:rFonts w:ascii="Times New Roman" w:hAnsi="Times New Roman" w:cs="Times New Roman"/>
          <w:sz w:val="24"/>
          <w:szCs w:val="24"/>
        </w:rPr>
        <w:t xml:space="preserve">Valeska Vega, </w:t>
      </w:r>
      <w:r w:rsidR="00E71329">
        <w:rPr>
          <w:rFonts w:ascii="Times New Roman" w:hAnsi="Times New Roman" w:cs="Times New Roman"/>
          <w:sz w:val="24"/>
          <w:szCs w:val="24"/>
        </w:rPr>
        <w:t xml:space="preserve">Hospital </w:t>
      </w:r>
      <w:r w:rsidR="00EC39B8">
        <w:rPr>
          <w:rFonts w:ascii="Times New Roman" w:hAnsi="Times New Roman" w:cs="Times New Roman"/>
          <w:sz w:val="24"/>
          <w:szCs w:val="24"/>
        </w:rPr>
        <w:t>San Juan de Dios;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C39B8">
        <w:rPr>
          <w:rFonts w:ascii="Times New Roman" w:hAnsi="Times New Roman" w:cs="Times New Roman"/>
          <w:sz w:val="24"/>
          <w:szCs w:val="24"/>
        </w:rPr>
        <w:t xml:space="preserve">Ricardo Hojas, </w:t>
      </w:r>
      <w:proofErr w:type="spellStart"/>
      <w:r w:rsidR="00AC2479">
        <w:rPr>
          <w:rFonts w:ascii="Times New Roman" w:hAnsi="Times New Roman" w:cs="Times New Roman"/>
          <w:sz w:val="24"/>
          <w:szCs w:val="24"/>
        </w:rPr>
        <w:t>Alvaro</w:t>
      </w:r>
      <w:proofErr w:type="spellEnd"/>
      <w:r w:rsidR="00AC2479">
        <w:rPr>
          <w:rFonts w:ascii="Times New Roman" w:hAnsi="Times New Roman" w:cs="Times New Roman"/>
          <w:sz w:val="24"/>
          <w:szCs w:val="24"/>
        </w:rPr>
        <w:t xml:space="preserve"> Pizarro, </w:t>
      </w:r>
      <w:r w:rsidR="00E71329">
        <w:rPr>
          <w:rFonts w:ascii="Times New Roman" w:hAnsi="Times New Roman" w:cs="Times New Roman"/>
          <w:sz w:val="24"/>
          <w:szCs w:val="24"/>
        </w:rPr>
        <w:t xml:space="preserve">Hospital 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San Borja </w:t>
      </w:r>
      <w:r w:rsidR="00EC39B8">
        <w:rPr>
          <w:rFonts w:ascii="Times New Roman" w:hAnsi="Times New Roman" w:cs="Times New Roman"/>
          <w:sz w:val="24"/>
          <w:szCs w:val="24"/>
        </w:rPr>
        <w:t>Arriarán; Augusto Aspillaga,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71329">
        <w:rPr>
          <w:rFonts w:ascii="Times New Roman" w:hAnsi="Times New Roman" w:cs="Times New Roman"/>
          <w:sz w:val="24"/>
          <w:szCs w:val="24"/>
        </w:rPr>
        <w:t>Hospital</w:t>
      </w:r>
      <w:r w:rsidR="00E71329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71329">
        <w:rPr>
          <w:rFonts w:ascii="Times New Roman" w:hAnsi="Times New Roman" w:cs="Times New Roman"/>
          <w:sz w:val="24"/>
          <w:szCs w:val="24"/>
        </w:rPr>
        <w:t xml:space="preserve">Regional de </w:t>
      </w:r>
      <w:r w:rsidR="00EC39B8" w:rsidRPr="00EE15FB">
        <w:rPr>
          <w:rFonts w:ascii="Times New Roman" w:hAnsi="Times New Roman" w:cs="Times New Roman"/>
          <w:sz w:val="24"/>
          <w:szCs w:val="24"/>
        </w:rPr>
        <w:t>Talca</w:t>
      </w:r>
      <w:r w:rsidR="00EC39B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E4A7E">
        <w:rPr>
          <w:rFonts w:ascii="Times New Roman" w:hAnsi="Times New Roman" w:cs="Times New Roman"/>
          <w:sz w:val="24"/>
          <w:szCs w:val="24"/>
        </w:rPr>
        <w:t>Alvaro</w:t>
      </w:r>
      <w:proofErr w:type="spellEnd"/>
      <w:r w:rsidR="009E4A7E">
        <w:rPr>
          <w:rFonts w:ascii="Times New Roman" w:hAnsi="Times New Roman" w:cs="Times New Roman"/>
          <w:sz w:val="24"/>
          <w:szCs w:val="24"/>
        </w:rPr>
        <w:t xml:space="preserve"> Leó</w:t>
      </w:r>
      <w:r w:rsidR="009C142E">
        <w:rPr>
          <w:rFonts w:ascii="Times New Roman" w:hAnsi="Times New Roman" w:cs="Times New Roman"/>
          <w:sz w:val="24"/>
          <w:szCs w:val="24"/>
        </w:rPr>
        <w:t xml:space="preserve">n, </w:t>
      </w:r>
      <w:r w:rsidR="009E4A7E">
        <w:rPr>
          <w:rFonts w:ascii="Times New Roman" w:hAnsi="Times New Roman" w:cs="Times New Roman"/>
          <w:sz w:val="24"/>
          <w:szCs w:val="24"/>
        </w:rPr>
        <w:t>Susana Calderó</w:t>
      </w:r>
      <w:r w:rsidR="009C142E">
        <w:rPr>
          <w:rFonts w:ascii="Times New Roman" w:hAnsi="Times New Roman" w:cs="Times New Roman"/>
          <w:sz w:val="24"/>
          <w:szCs w:val="24"/>
        </w:rPr>
        <w:t xml:space="preserve">n, Lilian </w:t>
      </w:r>
      <w:proofErr w:type="spellStart"/>
      <w:r w:rsidR="009C142E">
        <w:rPr>
          <w:rFonts w:ascii="Times New Roman" w:hAnsi="Times New Roman" w:cs="Times New Roman"/>
          <w:sz w:val="24"/>
          <w:szCs w:val="24"/>
        </w:rPr>
        <w:t>Pilleux</w:t>
      </w:r>
      <w:proofErr w:type="spellEnd"/>
      <w:r w:rsidR="009C142E">
        <w:rPr>
          <w:rFonts w:ascii="Times New Roman" w:hAnsi="Times New Roman" w:cs="Times New Roman"/>
          <w:sz w:val="24"/>
          <w:szCs w:val="24"/>
        </w:rPr>
        <w:t xml:space="preserve">, </w:t>
      </w:r>
      <w:r w:rsidR="00EC39B8">
        <w:rPr>
          <w:rFonts w:ascii="Times New Roman" w:hAnsi="Times New Roman" w:cs="Times New Roman"/>
          <w:sz w:val="24"/>
          <w:szCs w:val="24"/>
        </w:rPr>
        <w:t xml:space="preserve">Blas </w:t>
      </w:r>
      <w:proofErr w:type="spellStart"/>
      <w:r w:rsidR="00EC39B8">
        <w:rPr>
          <w:rFonts w:ascii="Times New Roman" w:hAnsi="Times New Roman" w:cs="Times New Roman"/>
          <w:sz w:val="24"/>
          <w:szCs w:val="24"/>
        </w:rPr>
        <w:t>Lesina</w:t>
      </w:r>
      <w:proofErr w:type="spellEnd"/>
      <w:r w:rsidR="00EC39B8">
        <w:rPr>
          <w:rFonts w:ascii="Times New Roman" w:hAnsi="Times New Roman" w:cs="Times New Roman"/>
          <w:sz w:val="24"/>
          <w:szCs w:val="24"/>
        </w:rPr>
        <w:t>,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71329">
        <w:rPr>
          <w:rFonts w:ascii="Times New Roman" w:hAnsi="Times New Roman" w:cs="Times New Roman"/>
          <w:sz w:val="24"/>
          <w:szCs w:val="24"/>
        </w:rPr>
        <w:t>Hospital</w:t>
      </w:r>
      <w:r w:rsidR="00E71329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71329">
        <w:rPr>
          <w:rFonts w:ascii="Times New Roman" w:hAnsi="Times New Roman" w:cs="Times New Roman"/>
          <w:sz w:val="24"/>
          <w:szCs w:val="24"/>
        </w:rPr>
        <w:t xml:space="preserve">Regional de </w:t>
      </w:r>
      <w:r w:rsidR="00EC39B8" w:rsidRPr="00EE15FB">
        <w:rPr>
          <w:rFonts w:ascii="Times New Roman" w:hAnsi="Times New Roman" w:cs="Times New Roman"/>
          <w:sz w:val="24"/>
          <w:szCs w:val="24"/>
        </w:rPr>
        <w:t>Valdivia</w:t>
      </w:r>
      <w:r w:rsidR="00EC39B8">
        <w:rPr>
          <w:rFonts w:ascii="Times New Roman" w:hAnsi="Times New Roman" w:cs="Times New Roman"/>
          <w:sz w:val="24"/>
          <w:szCs w:val="24"/>
        </w:rPr>
        <w:t>;</w:t>
      </w:r>
      <w:r w:rsidR="00F46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96">
        <w:rPr>
          <w:rFonts w:ascii="Times New Roman" w:hAnsi="Times New Roman" w:cs="Times New Roman"/>
          <w:sz w:val="24"/>
          <w:szCs w:val="24"/>
        </w:rPr>
        <w:t>Nin</w:t>
      </w:r>
      <w:r w:rsidR="00EC39B8">
        <w:rPr>
          <w:rFonts w:ascii="Times New Roman" w:hAnsi="Times New Roman" w:cs="Times New Roman"/>
          <w:sz w:val="24"/>
          <w:szCs w:val="24"/>
        </w:rPr>
        <w:t>ette</w:t>
      </w:r>
      <w:proofErr w:type="spellEnd"/>
      <w:r w:rsidR="00EC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B8">
        <w:rPr>
          <w:rFonts w:ascii="Times New Roman" w:hAnsi="Times New Roman" w:cs="Times New Roman"/>
          <w:sz w:val="24"/>
          <w:szCs w:val="24"/>
        </w:rPr>
        <w:t>Blanchard</w:t>
      </w:r>
      <w:proofErr w:type="spellEnd"/>
      <w:r w:rsidR="00EC39B8">
        <w:rPr>
          <w:rFonts w:ascii="Times New Roman" w:hAnsi="Times New Roman" w:cs="Times New Roman"/>
          <w:sz w:val="24"/>
          <w:szCs w:val="24"/>
        </w:rPr>
        <w:t xml:space="preserve">, </w:t>
      </w:r>
      <w:r w:rsidR="009C142E">
        <w:rPr>
          <w:rFonts w:ascii="Times New Roman" w:hAnsi="Times New Roman" w:cs="Times New Roman"/>
          <w:sz w:val="24"/>
          <w:szCs w:val="24"/>
        </w:rPr>
        <w:t xml:space="preserve">Ricardo Vacarezza, </w:t>
      </w:r>
      <w:r w:rsidR="00E71329">
        <w:rPr>
          <w:rFonts w:ascii="Times New Roman" w:hAnsi="Times New Roman" w:cs="Times New Roman"/>
          <w:sz w:val="24"/>
          <w:szCs w:val="24"/>
        </w:rPr>
        <w:t>Hospital</w:t>
      </w:r>
      <w:r w:rsidR="00E71329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C39B8" w:rsidRPr="00EE15FB">
        <w:rPr>
          <w:rFonts w:ascii="Times New Roman" w:hAnsi="Times New Roman" w:cs="Times New Roman"/>
          <w:sz w:val="24"/>
          <w:szCs w:val="24"/>
        </w:rPr>
        <w:t>La Serena</w:t>
      </w:r>
      <w:r w:rsidR="00EC39B8">
        <w:rPr>
          <w:rFonts w:ascii="Times New Roman" w:hAnsi="Times New Roman" w:cs="Times New Roman"/>
          <w:sz w:val="24"/>
          <w:szCs w:val="24"/>
        </w:rPr>
        <w:t xml:space="preserve">; 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593BEA">
        <w:rPr>
          <w:rFonts w:ascii="Times New Roman" w:hAnsi="Times New Roman" w:cs="Times New Roman"/>
          <w:sz w:val="24"/>
          <w:szCs w:val="24"/>
        </w:rPr>
        <w:t xml:space="preserve">Carlos Merino, </w:t>
      </w:r>
      <w:r w:rsidR="009C142E">
        <w:rPr>
          <w:rFonts w:ascii="Times New Roman" w:hAnsi="Times New Roman" w:cs="Times New Roman"/>
          <w:sz w:val="24"/>
          <w:szCs w:val="24"/>
        </w:rPr>
        <w:t xml:space="preserve">Christine Rojas, </w:t>
      </w:r>
      <w:r w:rsidR="00E71329">
        <w:rPr>
          <w:rFonts w:ascii="Times New Roman" w:hAnsi="Times New Roman" w:cs="Times New Roman"/>
          <w:sz w:val="24"/>
          <w:szCs w:val="24"/>
        </w:rPr>
        <w:t>Hospital</w:t>
      </w:r>
      <w:r w:rsidR="00E71329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 w:rsidR="00EC39B8" w:rsidRPr="00EE15FB">
        <w:rPr>
          <w:rFonts w:ascii="Times New Roman" w:hAnsi="Times New Roman" w:cs="Times New Roman"/>
          <w:sz w:val="24"/>
          <w:szCs w:val="24"/>
        </w:rPr>
        <w:t>Fricke</w:t>
      </w:r>
      <w:proofErr w:type="spellEnd"/>
      <w:r w:rsidR="00593BEA">
        <w:rPr>
          <w:rFonts w:ascii="Times New Roman" w:hAnsi="Times New Roman" w:cs="Times New Roman"/>
          <w:sz w:val="24"/>
          <w:szCs w:val="24"/>
        </w:rPr>
        <w:t>; Jacqueline Oliva,</w:t>
      </w:r>
      <w:r w:rsidR="00EF39C7">
        <w:rPr>
          <w:rFonts w:ascii="Times New Roman" w:hAnsi="Times New Roman" w:cs="Times New Roman"/>
          <w:sz w:val="24"/>
          <w:szCs w:val="24"/>
        </w:rPr>
        <w:t xml:space="preserve"> </w:t>
      </w:r>
      <w:r w:rsidR="009E4A7E">
        <w:rPr>
          <w:rFonts w:ascii="Times New Roman" w:hAnsi="Times New Roman" w:cs="Times New Roman"/>
          <w:sz w:val="24"/>
          <w:szCs w:val="24"/>
        </w:rPr>
        <w:t>Alejandro L</w:t>
      </w:r>
      <w:r w:rsidR="00595E72">
        <w:rPr>
          <w:rFonts w:ascii="Times New Roman" w:hAnsi="Times New Roman" w:cs="Times New Roman"/>
          <w:sz w:val="24"/>
          <w:szCs w:val="24"/>
        </w:rPr>
        <w:t xml:space="preserve">eal, </w:t>
      </w:r>
      <w:r w:rsidR="00E71329">
        <w:rPr>
          <w:rFonts w:ascii="Times New Roman" w:hAnsi="Times New Roman" w:cs="Times New Roman"/>
          <w:sz w:val="24"/>
          <w:szCs w:val="24"/>
        </w:rPr>
        <w:t>Hospital</w:t>
      </w:r>
      <w:r w:rsidR="00E71329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71329">
        <w:rPr>
          <w:rFonts w:ascii="Times New Roman" w:hAnsi="Times New Roman" w:cs="Times New Roman"/>
          <w:sz w:val="24"/>
          <w:szCs w:val="24"/>
        </w:rPr>
        <w:t xml:space="preserve">de </w:t>
      </w:r>
      <w:r w:rsidR="00EC39B8" w:rsidRPr="00EE15FB">
        <w:rPr>
          <w:rFonts w:ascii="Times New Roman" w:hAnsi="Times New Roman" w:cs="Times New Roman"/>
          <w:sz w:val="24"/>
          <w:szCs w:val="24"/>
        </w:rPr>
        <w:t>Talcahuano</w:t>
      </w:r>
      <w:r w:rsidR="00593BEA">
        <w:rPr>
          <w:rFonts w:ascii="Times New Roman" w:hAnsi="Times New Roman" w:cs="Times New Roman"/>
          <w:sz w:val="24"/>
          <w:szCs w:val="24"/>
        </w:rPr>
        <w:t>;</w:t>
      </w:r>
      <w:r w:rsidR="00EF39C7">
        <w:rPr>
          <w:rFonts w:ascii="Times New Roman" w:hAnsi="Times New Roman" w:cs="Times New Roman"/>
          <w:sz w:val="24"/>
          <w:szCs w:val="24"/>
        </w:rPr>
        <w:t xml:space="preserve"> Bernardita Ro</w:t>
      </w:r>
      <w:r w:rsidR="00593BEA">
        <w:rPr>
          <w:rFonts w:ascii="Times New Roman" w:hAnsi="Times New Roman" w:cs="Times New Roman"/>
          <w:sz w:val="24"/>
          <w:szCs w:val="24"/>
        </w:rPr>
        <w:t>jas,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9E4A7E">
        <w:rPr>
          <w:rFonts w:ascii="Times New Roman" w:hAnsi="Times New Roman" w:cs="Times New Roman"/>
          <w:sz w:val="24"/>
          <w:szCs w:val="24"/>
        </w:rPr>
        <w:t>Ximena Huerta,</w:t>
      </w:r>
      <w:r w:rsidR="00E71329">
        <w:rPr>
          <w:rFonts w:ascii="Times New Roman" w:hAnsi="Times New Roman" w:cs="Times New Roman"/>
          <w:sz w:val="24"/>
          <w:szCs w:val="24"/>
        </w:rPr>
        <w:t xml:space="preserve"> Hospital</w:t>
      </w:r>
      <w:r w:rsidR="00E71329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EC39B8" w:rsidRPr="00EE15FB">
        <w:rPr>
          <w:rFonts w:ascii="Times New Roman" w:hAnsi="Times New Roman" w:cs="Times New Roman"/>
          <w:sz w:val="24"/>
          <w:szCs w:val="24"/>
        </w:rPr>
        <w:t>Buren</w:t>
      </w:r>
      <w:proofErr w:type="spellEnd"/>
      <w:r w:rsidR="00593B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93BEA">
        <w:rPr>
          <w:rFonts w:ascii="Times New Roman" w:hAnsi="Times New Roman" w:cs="Times New Roman"/>
          <w:sz w:val="24"/>
          <w:szCs w:val="24"/>
        </w:rPr>
        <w:t>J</w:t>
      </w:r>
      <w:r w:rsidR="00EF39C7">
        <w:rPr>
          <w:rFonts w:ascii="Times New Roman" w:hAnsi="Times New Roman" w:cs="Times New Roman"/>
          <w:sz w:val="24"/>
          <w:szCs w:val="24"/>
        </w:rPr>
        <w:t>e</w:t>
      </w:r>
      <w:r w:rsidR="00593BEA">
        <w:rPr>
          <w:rFonts w:ascii="Times New Roman" w:hAnsi="Times New Roman" w:cs="Times New Roman"/>
          <w:sz w:val="24"/>
          <w:szCs w:val="24"/>
        </w:rPr>
        <w:t>anet</w:t>
      </w:r>
      <w:r w:rsidR="00EF39C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93BEA">
        <w:rPr>
          <w:rFonts w:ascii="Times New Roman" w:hAnsi="Times New Roman" w:cs="Times New Roman"/>
          <w:sz w:val="24"/>
          <w:szCs w:val="24"/>
        </w:rPr>
        <w:t xml:space="preserve"> Rosas,</w:t>
      </w:r>
      <w:r w:rsidR="00EC39B8">
        <w:rPr>
          <w:rFonts w:ascii="Times New Roman" w:hAnsi="Times New Roman" w:cs="Times New Roman"/>
          <w:sz w:val="24"/>
          <w:szCs w:val="24"/>
        </w:rPr>
        <w:t xml:space="preserve"> </w:t>
      </w:r>
      <w:r w:rsidR="009C142E">
        <w:rPr>
          <w:rFonts w:ascii="Times New Roman" w:hAnsi="Times New Roman" w:cs="Times New Roman"/>
          <w:sz w:val="24"/>
          <w:szCs w:val="24"/>
        </w:rPr>
        <w:t xml:space="preserve">M. </w:t>
      </w:r>
      <w:r w:rsidR="009E4A7E">
        <w:rPr>
          <w:rFonts w:ascii="Times New Roman" w:hAnsi="Times New Roman" w:cs="Times New Roman"/>
          <w:sz w:val="24"/>
          <w:szCs w:val="24"/>
        </w:rPr>
        <w:t>Luisa Gonzá</w:t>
      </w:r>
      <w:r w:rsidR="009C142E">
        <w:rPr>
          <w:rFonts w:ascii="Times New Roman" w:hAnsi="Times New Roman" w:cs="Times New Roman"/>
          <w:sz w:val="24"/>
          <w:szCs w:val="24"/>
        </w:rPr>
        <w:t xml:space="preserve">lez, </w:t>
      </w:r>
      <w:r w:rsidR="00E71329">
        <w:rPr>
          <w:rFonts w:ascii="Times New Roman" w:hAnsi="Times New Roman" w:cs="Times New Roman"/>
          <w:sz w:val="24"/>
          <w:szCs w:val="24"/>
        </w:rPr>
        <w:t xml:space="preserve">Hospital Regional de </w:t>
      </w:r>
      <w:r w:rsidR="00EC39B8">
        <w:rPr>
          <w:rFonts w:ascii="Times New Roman" w:hAnsi="Times New Roman" w:cs="Times New Roman"/>
          <w:sz w:val="24"/>
          <w:szCs w:val="24"/>
        </w:rPr>
        <w:t>Osorno</w:t>
      </w:r>
      <w:r w:rsidR="00593BEA">
        <w:rPr>
          <w:rFonts w:ascii="Times New Roman" w:hAnsi="Times New Roman" w:cs="Times New Roman"/>
          <w:sz w:val="24"/>
          <w:szCs w:val="24"/>
        </w:rPr>
        <w:t>; Cecilia Hales,</w:t>
      </w:r>
      <w:r w:rsidR="00EC39B8">
        <w:rPr>
          <w:rFonts w:ascii="Times New Roman" w:hAnsi="Times New Roman" w:cs="Times New Roman"/>
          <w:sz w:val="24"/>
          <w:szCs w:val="24"/>
        </w:rPr>
        <w:t xml:space="preserve"> </w:t>
      </w:r>
      <w:r w:rsidR="00E71329">
        <w:rPr>
          <w:rFonts w:ascii="Times New Roman" w:hAnsi="Times New Roman" w:cs="Times New Roman"/>
          <w:sz w:val="24"/>
          <w:szCs w:val="24"/>
        </w:rPr>
        <w:t>Hospital</w:t>
      </w:r>
      <w:r w:rsidR="00E71329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71329">
        <w:rPr>
          <w:rFonts w:ascii="Times New Roman" w:hAnsi="Times New Roman" w:cs="Times New Roman"/>
          <w:sz w:val="24"/>
          <w:szCs w:val="24"/>
        </w:rPr>
        <w:t xml:space="preserve">de </w:t>
      </w:r>
      <w:r w:rsidR="00EC39B8" w:rsidRPr="00EE15FB">
        <w:rPr>
          <w:rFonts w:ascii="Times New Roman" w:hAnsi="Times New Roman" w:cs="Times New Roman"/>
          <w:sz w:val="24"/>
          <w:szCs w:val="24"/>
        </w:rPr>
        <w:t>Arica</w:t>
      </w:r>
      <w:r w:rsidR="00593BEA">
        <w:rPr>
          <w:rFonts w:ascii="Times New Roman" w:hAnsi="Times New Roman" w:cs="Times New Roman"/>
          <w:sz w:val="24"/>
          <w:szCs w:val="24"/>
        </w:rPr>
        <w:t xml:space="preserve">; 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3C4531">
        <w:rPr>
          <w:rFonts w:ascii="Times New Roman" w:hAnsi="Times New Roman" w:cs="Times New Roman"/>
          <w:sz w:val="24"/>
          <w:szCs w:val="24"/>
        </w:rPr>
        <w:t>M</w:t>
      </w:r>
      <w:r w:rsidR="009C142E">
        <w:rPr>
          <w:rFonts w:ascii="Times New Roman" w:hAnsi="Times New Roman" w:cs="Times New Roman"/>
          <w:sz w:val="24"/>
          <w:szCs w:val="24"/>
        </w:rPr>
        <w:t>ó</w:t>
      </w:r>
      <w:r w:rsidR="003C4531">
        <w:rPr>
          <w:rFonts w:ascii="Times New Roman" w:hAnsi="Times New Roman" w:cs="Times New Roman"/>
          <w:sz w:val="24"/>
          <w:szCs w:val="24"/>
        </w:rPr>
        <w:t xml:space="preserve">nica Romero, </w:t>
      </w:r>
      <w:r w:rsidR="009E4A7E">
        <w:rPr>
          <w:rFonts w:ascii="Times New Roman" w:hAnsi="Times New Roman" w:cs="Times New Roman"/>
          <w:sz w:val="24"/>
          <w:szCs w:val="24"/>
        </w:rPr>
        <w:t xml:space="preserve">Fernando </w:t>
      </w:r>
      <w:proofErr w:type="spellStart"/>
      <w:r w:rsidR="009E4A7E">
        <w:rPr>
          <w:rFonts w:ascii="Times New Roman" w:hAnsi="Times New Roman" w:cs="Times New Roman"/>
          <w:sz w:val="24"/>
          <w:szCs w:val="24"/>
        </w:rPr>
        <w:t>Ibieta</w:t>
      </w:r>
      <w:proofErr w:type="spellEnd"/>
      <w:r w:rsidR="009E4A7E">
        <w:rPr>
          <w:rFonts w:ascii="Times New Roman" w:hAnsi="Times New Roman" w:cs="Times New Roman"/>
          <w:sz w:val="24"/>
          <w:szCs w:val="24"/>
        </w:rPr>
        <w:t xml:space="preserve">, Mauricio </w:t>
      </w:r>
      <w:proofErr w:type="spellStart"/>
      <w:r w:rsidR="009E4A7E">
        <w:rPr>
          <w:rFonts w:ascii="Times New Roman" w:hAnsi="Times New Roman" w:cs="Times New Roman"/>
          <w:sz w:val="24"/>
          <w:szCs w:val="24"/>
        </w:rPr>
        <w:t>Chandí</w:t>
      </w:r>
      <w:r w:rsidR="009C14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E4A7E">
        <w:rPr>
          <w:rFonts w:ascii="Times New Roman" w:hAnsi="Times New Roman" w:cs="Times New Roman"/>
          <w:sz w:val="24"/>
          <w:szCs w:val="24"/>
        </w:rPr>
        <w:t>,</w:t>
      </w:r>
      <w:r w:rsidR="009C142E">
        <w:rPr>
          <w:rFonts w:ascii="Times New Roman" w:hAnsi="Times New Roman" w:cs="Times New Roman"/>
          <w:sz w:val="24"/>
          <w:szCs w:val="24"/>
        </w:rPr>
        <w:t xml:space="preserve"> </w:t>
      </w:r>
      <w:r w:rsidR="00E71329">
        <w:rPr>
          <w:rFonts w:ascii="Times New Roman" w:hAnsi="Times New Roman" w:cs="Times New Roman"/>
          <w:sz w:val="24"/>
          <w:szCs w:val="24"/>
        </w:rPr>
        <w:t>Hospital</w:t>
      </w:r>
      <w:r w:rsidR="00E71329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71329">
        <w:rPr>
          <w:rFonts w:ascii="Times New Roman" w:hAnsi="Times New Roman" w:cs="Times New Roman"/>
          <w:sz w:val="24"/>
          <w:szCs w:val="24"/>
        </w:rPr>
        <w:t xml:space="preserve">Regional de </w:t>
      </w:r>
      <w:r w:rsidR="00EC39B8" w:rsidRPr="00EE15FB">
        <w:rPr>
          <w:rFonts w:ascii="Times New Roman" w:hAnsi="Times New Roman" w:cs="Times New Roman"/>
          <w:sz w:val="24"/>
          <w:szCs w:val="24"/>
        </w:rPr>
        <w:t>Concepción</w:t>
      </w:r>
      <w:r w:rsidR="00716E9B">
        <w:rPr>
          <w:rFonts w:ascii="Times New Roman" w:hAnsi="Times New Roman" w:cs="Times New Roman"/>
          <w:sz w:val="24"/>
          <w:szCs w:val="24"/>
        </w:rPr>
        <w:t>;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51F">
        <w:rPr>
          <w:rFonts w:ascii="Times New Roman" w:hAnsi="Times New Roman" w:cs="Times New Roman"/>
          <w:sz w:val="24"/>
          <w:szCs w:val="24"/>
        </w:rPr>
        <w:t>Marjorie</w:t>
      </w:r>
      <w:proofErr w:type="spellEnd"/>
      <w:r w:rsidR="00A3351F">
        <w:rPr>
          <w:rFonts w:ascii="Times New Roman" w:hAnsi="Times New Roman" w:cs="Times New Roman"/>
          <w:sz w:val="24"/>
          <w:szCs w:val="24"/>
        </w:rPr>
        <w:t xml:space="preserve"> Gill, </w:t>
      </w:r>
      <w:r w:rsidR="00E71329">
        <w:rPr>
          <w:rFonts w:ascii="Times New Roman" w:hAnsi="Times New Roman" w:cs="Times New Roman"/>
          <w:sz w:val="24"/>
          <w:szCs w:val="24"/>
        </w:rPr>
        <w:t xml:space="preserve">Hospital de </w:t>
      </w:r>
      <w:r w:rsidR="00716E9B">
        <w:rPr>
          <w:rFonts w:ascii="Times New Roman" w:hAnsi="Times New Roman" w:cs="Times New Roman"/>
          <w:sz w:val="24"/>
          <w:szCs w:val="24"/>
        </w:rPr>
        <w:t>Antofagasta</w:t>
      </w:r>
      <w:r w:rsidR="00EC39B8" w:rsidRPr="00EE15FB">
        <w:rPr>
          <w:rFonts w:ascii="Times New Roman" w:hAnsi="Times New Roman" w:cs="Times New Roman"/>
          <w:sz w:val="24"/>
          <w:szCs w:val="24"/>
        </w:rPr>
        <w:t xml:space="preserve">, </w:t>
      </w:r>
      <w:r w:rsidR="003C4531">
        <w:rPr>
          <w:rFonts w:ascii="Times New Roman" w:hAnsi="Times New Roman" w:cs="Times New Roman"/>
          <w:sz w:val="24"/>
          <w:szCs w:val="24"/>
        </w:rPr>
        <w:t xml:space="preserve">Mónica Moncada, </w:t>
      </w:r>
      <w:r w:rsidR="00595E72">
        <w:rPr>
          <w:rFonts w:ascii="Times New Roman" w:hAnsi="Times New Roman" w:cs="Times New Roman"/>
          <w:sz w:val="24"/>
          <w:szCs w:val="24"/>
        </w:rPr>
        <w:t xml:space="preserve">Marisa Capurro, </w:t>
      </w:r>
      <w:r w:rsidR="00E71329">
        <w:rPr>
          <w:rFonts w:ascii="Times New Roman" w:hAnsi="Times New Roman" w:cs="Times New Roman"/>
          <w:sz w:val="24"/>
          <w:szCs w:val="24"/>
        </w:rPr>
        <w:t>Hospital</w:t>
      </w:r>
      <w:r w:rsidR="00E71329" w:rsidRPr="00EE15FB">
        <w:rPr>
          <w:rFonts w:ascii="Times New Roman" w:hAnsi="Times New Roman" w:cs="Times New Roman"/>
          <w:sz w:val="24"/>
          <w:szCs w:val="24"/>
        </w:rPr>
        <w:t xml:space="preserve"> </w:t>
      </w:r>
      <w:r w:rsidR="00E71329">
        <w:rPr>
          <w:rFonts w:ascii="Times New Roman" w:hAnsi="Times New Roman" w:cs="Times New Roman"/>
          <w:sz w:val="24"/>
          <w:szCs w:val="24"/>
        </w:rPr>
        <w:t xml:space="preserve">de </w:t>
      </w:r>
      <w:r w:rsidR="00EC39B8" w:rsidRPr="00EE15FB">
        <w:rPr>
          <w:rFonts w:ascii="Times New Roman" w:hAnsi="Times New Roman" w:cs="Times New Roman"/>
          <w:sz w:val="24"/>
          <w:szCs w:val="24"/>
        </w:rPr>
        <w:t>Temuco</w:t>
      </w:r>
      <w:r w:rsidR="00716E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16E9B">
        <w:rPr>
          <w:rFonts w:ascii="Times New Roman" w:hAnsi="Times New Roman" w:cs="Times New Roman"/>
          <w:sz w:val="24"/>
          <w:szCs w:val="24"/>
        </w:rPr>
        <w:t>Bogdam</w:t>
      </w:r>
      <w:proofErr w:type="spellEnd"/>
      <w:r w:rsidR="00716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E9B">
        <w:rPr>
          <w:rFonts w:ascii="Times New Roman" w:hAnsi="Times New Roman" w:cs="Times New Roman"/>
          <w:sz w:val="24"/>
          <w:szCs w:val="24"/>
        </w:rPr>
        <w:t>Liberon</w:t>
      </w:r>
      <w:proofErr w:type="spellEnd"/>
      <w:r w:rsidR="00716E9B">
        <w:rPr>
          <w:rFonts w:ascii="Times New Roman" w:hAnsi="Times New Roman" w:cs="Times New Roman"/>
          <w:sz w:val="24"/>
          <w:szCs w:val="24"/>
        </w:rPr>
        <w:t xml:space="preserve">, </w:t>
      </w:r>
      <w:r w:rsidR="00E71329">
        <w:rPr>
          <w:rFonts w:ascii="Times New Roman" w:hAnsi="Times New Roman" w:cs="Times New Roman"/>
          <w:sz w:val="24"/>
          <w:szCs w:val="24"/>
        </w:rPr>
        <w:t xml:space="preserve">Hospital de </w:t>
      </w:r>
      <w:r w:rsidR="00716E9B">
        <w:rPr>
          <w:rFonts w:ascii="Times New Roman" w:hAnsi="Times New Roman" w:cs="Times New Roman"/>
          <w:sz w:val="24"/>
          <w:szCs w:val="24"/>
        </w:rPr>
        <w:t>Punta Arenas.</w:t>
      </w:r>
    </w:p>
    <w:p w:rsidR="00C94540" w:rsidRDefault="00C94540" w:rsidP="00AB75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4540" w:rsidRPr="00424C22" w:rsidRDefault="00C94540" w:rsidP="00AB758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eastAsia="Shaker2Lancet-Bold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4C22">
        <w:rPr>
          <w:rFonts w:ascii="Times New Roman" w:eastAsia="Shaker2Lancet-Bold" w:hAnsi="Times New Roman" w:cs="Times New Roman"/>
          <w:b/>
          <w:bCs/>
          <w:sz w:val="24"/>
          <w:szCs w:val="24"/>
          <w:lang w:val="en-US"/>
        </w:rPr>
        <w:lastRenderedPageBreak/>
        <w:t>Referencias</w:t>
      </w:r>
      <w:proofErr w:type="spellEnd"/>
    </w:p>
    <w:p w:rsidR="00C94540" w:rsidRPr="00FB21F7" w:rsidRDefault="00C94540" w:rsidP="00AB758E">
      <w:pPr>
        <w:pStyle w:val="Prrafodelista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258D">
        <w:rPr>
          <w:rFonts w:ascii="Times New Roman" w:hAnsi="Times New Roman" w:cs="Times New Roman"/>
          <w:sz w:val="24"/>
          <w:szCs w:val="24"/>
          <w:lang w:val="en-US"/>
        </w:rPr>
        <w:t>Globocan</w:t>
      </w:r>
      <w:proofErr w:type="spellEnd"/>
      <w:r w:rsidRPr="002A258D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36449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A258D">
        <w:rPr>
          <w:rFonts w:ascii="Times New Roman" w:hAnsi="Times New Roman" w:cs="Times New Roman"/>
          <w:sz w:val="24"/>
          <w:szCs w:val="24"/>
          <w:lang w:val="en-US"/>
        </w:rPr>
        <w:t xml:space="preserve">: Estimated Cancer Incidence, Mortality and Prevalence </w:t>
      </w:r>
      <w:proofErr w:type="spellStart"/>
      <w:r w:rsidRPr="002A258D">
        <w:rPr>
          <w:rFonts w:ascii="Times New Roman" w:hAnsi="Times New Roman" w:cs="Times New Roman"/>
          <w:sz w:val="24"/>
          <w:szCs w:val="24"/>
          <w:lang w:val="en-US"/>
        </w:rPr>
        <w:t>Worlwide</w:t>
      </w:r>
      <w:proofErr w:type="spellEnd"/>
      <w:r w:rsidRPr="002A258D">
        <w:rPr>
          <w:rFonts w:ascii="Times New Roman" w:hAnsi="Times New Roman" w:cs="Times New Roman"/>
          <w:sz w:val="24"/>
          <w:szCs w:val="24"/>
          <w:lang w:val="en-US"/>
        </w:rPr>
        <w:t xml:space="preserve"> in 201</w:t>
      </w:r>
      <w:r w:rsidR="0036449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A25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9" w:history="1">
        <w:r w:rsidRPr="00FB21F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http://globocan.iarc.fr/Pages/fact_sheets_population.aspx</w:t>
        </w:r>
      </w:hyperlink>
      <w:r w:rsidRPr="00FB21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4540" w:rsidRPr="00FB21F7" w:rsidRDefault="00C94540" w:rsidP="00AB758E">
      <w:pPr>
        <w:pStyle w:val="Prrafodelista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73B8">
        <w:rPr>
          <w:rFonts w:ascii="Times New Roman" w:hAnsi="Times New Roman" w:cs="Times New Roman"/>
          <w:color w:val="231F20"/>
          <w:sz w:val="24"/>
          <w:szCs w:val="24"/>
          <w:lang w:val="en-US"/>
        </w:rPr>
        <w:t>Bonadonna</w:t>
      </w:r>
      <w:proofErr w:type="spellEnd"/>
      <w:r w:rsidRPr="000373B8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G, </w:t>
      </w:r>
      <w:proofErr w:type="spellStart"/>
      <w:r w:rsidRPr="000373B8">
        <w:rPr>
          <w:rFonts w:ascii="Times New Roman" w:hAnsi="Times New Roman" w:cs="Times New Roman"/>
          <w:color w:val="231F20"/>
          <w:sz w:val="24"/>
          <w:szCs w:val="24"/>
          <w:lang w:val="en-US"/>
        </w:rPr>
        <w:t>Bonfante</w:t>
      </w:r>
      <w:proofErr w:type="spellEnd"/>
      <w:r w:rsidRPr="000373B8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V, Viviani S</w:t>
      </w:r>
      <w:proofErr w:type="gramStart"/>
      <w:r w:rsidRPr="000373B8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="000373B8" w:rsidRPr="000373B8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proofErr w:type="gramEnd"/>
      <w:r w:rsidR="000373B8" w:rsidRPr="000373B8">
        <w:rPr>
          <w:rFonts w:ascii="Times New Roman" w:hAnsi="Times New Roman" w:cs="Times New Roman"/>
          <w:sz w:val="24"/>
          <w:szCs w:val="24"/>
        </w:rPr>
        <w:fldChar w:fldCharType="begin"/>
      </w:r>
      <w:r w:rsidR="000373B8" w:rsidRPr="000373B8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"https://www.ncbi.nlm.nih.gov/pubmed/?term=Di%20Russo%20A%5BAuthor%5D&amp;cauthor=true&amp;cauthor_uid=15199092" </w:instrText>
      </w:r>
      <w:r w:rsidR="000373B8" w:rsidRPr="000373B8">
        <w:rPr>
          <w:rFonts w:ascii="Times New Roman" w:hAnsi="Times New Roman" w:cs="Times New Roman"/>
          <w:sz w:val="24"/>
          <w:szCs w:val="24"/>
        </w:rPr>
        <w:fldChar w:fldCharType="separate"/>
      </w:r>
      <w:r w:rsidR="000373B8" w:rsidRPr="000373B8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Di Russo A</w:t>
      </w:r>
      <w:r w:rsidR="000373B8" w:rsidRPr="000373B8">
        <w:rPr>
          <w:rFonts w:ascii="Times New Roman" w:hAnsi="Times New Roman" w:cs="Times New Roman"/>
          <w:sz w:val="24"/>
          <w:szCs w:val="24"/>
        </w:rPr>
        <w:fldChar w:fldCharType="end"/>
      </w:r>
      <w:r w:rsidR="000373B8" w:rsidRPr="000373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0" w:history="1">
        <w:r w:rsidR="000373B8" w:rsidRPr="000373B8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Villani F</w:t>
        </w:r>
      </w:hyperlink>
      <w:r w:rsidR="000373B8" w:rsidRPr="000373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proofErr w:type="spellStart"/>
      <w:r w:rsidR="000373B8" w:rsidRPr="000373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Valagussa</w:t>
      </w:r>
      <w:proofErr w:type="spellEnd"/>
      <w:r w:rsidR="000373B8" w:rsidRPr="000373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</w:t>
      </w:r>
      <w:r w:rsidRPr="000373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373B8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B21F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ABVD plus subtotal nodal versus involved-field radiotherapy in early-stage Hodgkin’s disease: Long term results. </w:t>
      </w:r>
      <w:r w:rsidRPr="00FB21F7">
        <w:rPr>
          <w:rFonts w:ascii="Times New Roman" w:hAnsi="Times New Roman" w:cs="Times New Roman"/>
          <w:color w:val="231F20"/>
          <w:sz w:val="24"/>
          <w:szCs w:val="24"/>
        </w:rPr>
        <w:t xml:space="preserve">J </w:t>
      </w:r>
      <w:proofErr w:type="spellStart"/>
      <w:r w:rsidRPr="00FB21F7">
        <w:rPr>
          <w:rFonts w:ascii="Times New Roman" w:hAnsi="Times New Roman" w:cs="Times New Roman"/>
          <w:color w:val="231F20"/>
          <w:sz w:val="24"/>
          <w:szCs w:val="24"/>
        </w:rPr>
        <w:t>Clin</w:t>
      </w:r>
      <w:proofErr w:type="spellEnd"/>
      <w:r w:rsidRPr="00FB21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B21F7">
        <w:rPr>
          <w:rFonts w:ascii="Times New Roman" w:hAnsi="Times New Roman" w:cs="Times New Roman"/>
          <w:color w:val="231F20"/>
          <w:sz w:val="24"/>
          <w:szCs w:val="24"/>
        </w:rPr>
        <w:t>Oncol</w:t>
      </w:r>
      <w:proofErr w:type="spellEnd"/>
      <w:r w:rsidRPr="00FB21F7">
        <w:rPr>
          <w:rFonts w:ascii="Times New Roman" w:hAnsi="Times New Roman" w:cs="Times New Roman"/>
          <w:color w:val="231F20"/>
          <w:sz w:val="24"/>
          <w:szCs w:val="24"/>
        </w:rPr>
        <w:t xml:space="preserve"> 2004</w:t>
      </w:r>
      <w:proofErr w:type="gramStart"/>
      <w:r w:rsidRPr="00FB21F7">
        <w:rPr>
          <w:rFonts w:ascii="Times New Roman" w:hAnsi="Times New Roman" w:cs="Times New Roman"/>
          <w:color w:val="231F20"/>
          <w:sz w:val="24"/>
          <w:szCs w:val="24"/>
        </w:rPr>
        <w:t>;22:2835</w:t>
      </w:r>
      <w:proofErr w:type="gramEnd"/>
      <w:r w:rsidRPr="00FB21F7">
        <w:rPr>
          <w:rFonts w:ascii="Times New Roman" w:hAnsi="Times New Roman" w:cs="Times New Roman"/>
          <w:color w:val="231F20"/>
          <w:sz w:val="24"/>
          <w:szCs w:val="24"/>
        </w:rPr>
        <w:t>–41</w:t>
      </w:r>
      <w:r w:rsidR="00FB21F7" w:rsidRPr="00FB21F7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FB21F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</w:p>
    <w:p w:rsidR="00C94540" w:rsidRPr="0075353E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21F7">
        <w:rPr>
          <w:rFonts w:ascii="Times New Roman" w:hAnsi="Times New Roman" w:cs="Times New Roman"/>
          <w:color w:val="231F20"/>
          <w:sz w:val="24"/>
          <w:szCs w:val="24"/>
          <w:lang w:val="en-US"/>
        </w:rPr>
        <w:t>Engert</w:t>
      </w:r>
      <w:proofErr w:type="spellEnd"/>
      <w:r w:rsidRPr="00FB21F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A, </w:t>
      </w:r>
      <w:proofErr w:type="spellStart"/>
      <w:r w:rsidRPr="00FB21F7">
        <w:rPr>
          <w:rFonts w:ascii="Times New Roman" w:hAnsi="Times New Roman" w:cs="Times New Roman"/>
          <w:color w:val="231F20"/>
          <w:sz w:val="24"/>
          <w:szCs w:val="24"/>
          <w:lang w:val="en-US"/>
        </w:rPr>
        <w:t>Plutschow</w:t>
      </w:r>
      <w:proofErr w:type="spellEnd"/>
      <w:r w:rsidRPr="00FB21F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A, </w:t>
      </w:r>
      <w:proofErr w:type="spellStart"/>
      <w:r w:rsidRPr="00FB21F7">
        <w:rPr>
          <w:rFonts w:ascii="Times New Roman" w:hAnsi="Times New Roman" w:cs="Times New Roman"/>
          <w:color w:val="231F20"/>
          <w:sz w:val="24"/>
          <w:szCs w:val="24"/>
          <w:lang w:val="en-US"/>
        </w:rPr>
        <w:t>Eich</w:t>
      </w:r>
      <w:proofErr w:type="spellEnd"/>
      <w:r w:rsidRPr="00FB21F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HT, </w:t>
      </w:r>
      <w:hyperlink r:id="rId11" w:history="1">
        <w:proofErr w:type="spellStart"/>
        <w:r w:rsidRPr="00FB21F7">
          <w:rPr>
            <w:rFonts w:ascii="Times New Roman" w:hAnsi="Times New Roman" w:cs="Times New Roman"/>
            <w:sz w:val="24"/>
            <w:szCs w:val="24"/>
            <w:lang w:val="en-US"/>
          </w:rPr>
          <w:t>Lohri</w:t>
        </w:r>
        <w:proofErr w:type="spellEnd"/>
        <w:r w:rsidRPr="00FB21F7">
          <w:rPr>
            <w:rFonts w:ascii="Times New Roman" w:hAnsi="Times New Roman" w:cs="Times New Roman"/>
            <w:sz w:val="24"/>
            <w:szCs w:val="24"/>
            <w:lang w:val="en-US"/>
          </w:rPr>
          <w:t xml:space="preserve"> A</w:t>
        </w:r>
      </w:hyperlink>
      <w:r w:rsidRPr="00FB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2" w:history="1">
        <w:proofErr w:type="spellStart"/>
        <w:r w:rsidRPr="00FB21F7">
          <w:rPr>
            <w:rFonts w:ascii="Times New Roman" w:hAnsi="Times New Roman" w:cs="Times New Roman"/>
            <w:sz w:val="24"/>
            <w:szCs w:val="24"/>
            <w:lang w:val="en-US"/>
          </w:rPr>
          <w:t>Dörken</w:t>
        </w:r>
        <w:proofErr w:type="spellEnd"/>
        <w:r w:rsidRPr="00FB21F7">
          <w:rPr>
            <w:rFonts w:ascii="Times New Roman" w:hAnsi="Times New Roman" w:cs="Times New Roman"/>
            <w:sz w:val="24"/>
            <w:szCs w:val="24"/>
            <w:lang w:val="en-US"/>
          </w:rPr>
          <w:t xml:space="preserve"> B</w:t>
        </w:r>
      </w:hyperlink>
      <w:r w:rsidRPr="00FB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3" w:history="1">
        <w:proofErr w:type="spellStart"/>
        <w:r w:rsidRPr="00FB21F7">
          <w:rPr>
            <w:rFonts w:ascii="Arial" w:hAnsi="Arial" w:cs="Arial"/>
            <w:sz w:val="20"/>
            <w:szCs w:val="20"/>
            <w:lang w:val="en-US"/>
          </w:rPr>
          <w:t>Borchmann</w:t>
        </w:r>
        <w:proofErr w:type="spellEnd"/>
        <w:r w:rsidRPr="00FB21F7">
          <w:rPr>
            <w:rFonts w:ascii="Arial" w:hAnsi="Arial" w:cs="Arial"/>
            <w:sz w:val="20"/>
            <w:szCs w:val="20"/>
            <w:lang w:val="en-US"/>
          </w:rPr>
          <w:t xml:space="preserve"> P</w:t>
        </w:r>
      </w:hyperlink>
      <w:r w:rsidRPr="00FB21F7">
        <w:rPr>
          <w:rFonts w:ascii="Arial" w:hAnsi="Arial" w:cs="Arial"/>
          <w:sz w:val="20"/>
          <w:szCs w:val="20"/>
          <w:lang w:val="en-US"/>
        </w:rPr>
        <w:t xml:space="preserve"> </w:t>
      </w:r>
      <w:r w:rsidRPr="00FB21F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et al. Reduced treatment intensity in patients with early-stage Hodgkin’s lymphoma. </w:t>
      </w:r>
      <w:r w:rsidRPr="0075353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N </w:t>
      </w:r>
      <w:proofErr w:type="spellStart"/>
      <w:r w:rsidRPr="0075353E">
        <w:rPr>
          <w:rFonts w:ascii="Times New Roman" w:hAnsi="Times New Roman" w:cs="Times New Roman"/>
          <w:color w:val="231F20"/>
          <w:sz w:val="24"/>
          <w:szCs w:val="24"/>
          <w:lang w:val="en-US"/>
        </w:rPr>
        <w:t>Engl</w:t>
      </w:r>
      <w:proofErr w:type="spellEnd"/>
      <w:r w:rsidRPr="0075353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J Med 2010</w:t>
      </w:r>
      <w:proofErr w:type="gramStart"/>
      <w:r w:rsidRPr="0075353E">
        <w:rPr>
          <w:rFonts w:ascii="Times New Roman" w:hAnsi="Times New Roman" w:cs="Times New Roman"/>
          <w:color w:val="231F20"/>
          <w:sz w:val="24"/>
          <w:szCs w:val="24"/>
          <w:lang w:val="en-US"/>
        </w:rPr>
        <w:t>;363</w:t>
      </w:r>
      <w:proofErr w:type="gramEnd"/>
      <w:r w:rsidRPr="0075353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: 640–652. </w:t>
      </w:r>
    </w:p>
    <w:p w:rsidR="00C94540" w:rsidRPr="00E17094" w:rsidRDefault="00C94540" w:rsidP="00AB758E">
      <w:pPr>
        <w:pStyle w:val="Prrafode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0" w:after="9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26E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Duggan DB, </w:t>
      </w:r>
      <w:proofErr w:type="spellStart"/>
      <w:r w:rsidRPr="002526EB">
        <w:rPr>
          <w:rFonts w:ascii="Times New Roman" w:hAnsi="Times New Roman" w:cs="Times New Roman"/>
          <w:color w:val="231F20"/>
          <w:sz w:val="24"/>
          <w:szCs w:val="24"/>
          <w:lang w:val="en-US"/>
        </w:rPr>
        <w:t>Petroni</w:t>
      </w:r>
      <w:proofErr w:type="spellEnd"/>
      <w:r w:rsidRPr="002526E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GR, Johnson JL, </w:t>
      </w:r>
      <w:r w:rsidRPr="00E00D20">
        <w:rPr>
          <w:rFonts w:ascii="Times New Roman" w:hAnsi="Times New Roman" w:cs="Times New Roman"/>
          <w:sz w:val="24"/>
          <w:szCs w:val="24"/>
          <w:lang w:val="en-US"/>
        </w:rPr>
        <w:t>Glick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JH</w:t>
      </w:r>
      <w:r w:rsidRPr="00E00D20">
        <w:rPr>
          <w:rFonts w:ascii="Times New Roman" w:hAnsi="Times New Roman" w:cs="Times New Roman"/>
          <w:sz w:val="24"/>
          <w:szCs w:val="24"/>
          <w:lang w:val="en-US"/>
        </w:rPr>
        <w:t>, Fisher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</w:t>
      </w:r>
      <w:r w:rsidRPr="00E00D2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Connors JM, </w:t>
      </w:r>
      <w:r w:rsidRPr="00E00D20">
        <w:rPr>
          <w:rFonts w:ascii="Times New Roman" w:hAnsi="Times New Roman" w:cs="Times New Roman"/>
          <w:color w:val="231F20"/>
          <w:sz w:val="24"/>
          <w:szCs w:val="24"/>
          <w:lang w:val="en-US"/>
        </w:rPr>
        <w:t>et al.</w:t>
      </w:r>
      <w:r w:rsidRPr="002526E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Randomized comparison of ABVD and MOPP/ABV hybrid for the treatment of advanced Hodgkin’s disease: Report of an intergroup trial.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E17094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J </w:t>
      </w:r>
      <w:proofErr w:type="spellStart"/>
      <w:r w:rsidRPr="00E17094">
        <w:rPr>
          <w:rFonts w:ascii="Times New Roman" w:hAnsi="Times New Roman" w:cs="Times New Roman"/>
          <w:color w:val="231F20"/>
          <w:sz w:val="24"/>
          <w:szCs w:val="24"/>
          <w:lang w:val="en-US"/>
        </w:rPr>
        <w:t>Clin</w:t>
      </w:r>
      <w:proofErr w:type="spellEnd"/>
      <w:r w:rsidRPr="00E17094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E17094">
        <w:rPr>
          <w:rFonts w:ascii="Times New Roman" w:hAnsi="Times New Roman" w:cs="Times New Roman"/>
          <w:color w:val="231F20"/>
          <w:sz w:val="24"/>
          <w:szCs w:val="24"/>
          <w:lang w:val="en-US"/>
        </w:rPr>
        <w:t>Oncol</w:t>
      </w:r>
      <w:proofErr w:type="spellEnd"/>
      <w:r w:rsidRPr="00E17094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2003</w:t>
      </w:r>
      <w:proofErr w:type="gramStart"/>
      <w:r w:rsidRPr="00E17094">
        <w:rPr>
          <w:rFonts w:ascii="Times New Roman" w:hAnsi="Times New Roman" w:cs="Times New Roman"/>
          <w:color w:val="231F20"/>
          <w:sz w:val="24"/>
          <w:szCs w:val="24"/>
          <w:lang w:val="en-US"/>
        </w:rPr>
        <w:t>;21:607</w:t>
      </w:r>
      <w:proofErr w:type="gramEnd"/>
      <w:r w:rsidRPr="00E17094">
        <w:rPr>
          <w:rFonts w:ascii="Times New Roman" w:hAnsi="Times New Roman" w:cs="Times New Roman"/>
          <w:color w:val="231F20"/>
          <w:sz w:val="24"/>
          <w:szCs w:val="24"/>
          <w:lang w:val="en-US"/>
        </w:rPr>
        <w:t>–614.</w:t>
      </w:r>
    </w:p>
    <w:p w:rsidR="00C94540" w:rsidRPr="005D22B8" w:rsidRDefault="00C94540" w:rsidP="00AB758E">
      <w:pPr>
        <w:pStyle w:val="Prrafode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7117E3">
        <w:rPr>
          <w:rFonts w:ascii="Times New Roman" w:hAnsi="Times New Roman" w:cs="Times New Roman"/>
          <w:color w:val="231F20"/>
          <w:sz w:val="24"/>
          <w:szCs w:val="24"/>
        </w:rPr>
        <w:t xml:space="preserve">Federico M,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</w:rPr>
        <w:t>Luminari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</w:rPr>
        <w:t xml:space="preserve"> S,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</w:rPr>
        <w:t>Iannitto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</w:rPr>
        <w:t xml:space="preserve"> E, </w:t>
      </w:r>
      <w:proofErr w:type="spellStart"/>
      <w:r w:rsidRPr="007117E3">
        <w:rPr>
          <w:rFonts w:ascii="Times New Roman" w:hAnsi="Times New Roman" w:cs="Times New Roman"/>
          <w:iCs/>
          <w:sz w:val="24"/>
          <w:szCs w:val="24"/>
        </w:rPr>
        <w:t>Polimeno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Pr="007117E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117E3">
        <w:rPr>
          <w:rFonts w:ascii="Times New Roman" w:hAnsi="Times New Roman" w:cs="Times New Roman"/>
          <w:iCs/>
          <w:sz w:val="24"/>
          <w:szCs w:val="24"/>
        </w:rPr>
        <w:t>Marcheselli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</w:t>
      </w:r>
      <w:r w:rsidRPr="007117E3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117E3">
        <w:rPr>
          <w:rFonts w:ascii="Times New Roman" w:hAnsi="Times New Roman" w:cs="Times New Roman"/>
          <w:iCs/>
          <w:sz w:val="24"/>
          <w:szCs w:val="24"/>
        </w:rPr>
        <w:t>Montanini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7117E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et al. </w:t>
      </w:r>
      <w:r w:rsidRPr="007117E3">
        <w:rPr>
          <w:rFonts w:ascii="Times New Roman" w:hAnsi="Times New Roman" w:cs="Times New Roman"/>
          <w:color w:val="231F20"/>
          <w:sz w:val="24"/>
          <w:szCs w:val="24"/>
        </w:rPr>
        <w:t xml:space="preserve">HD2000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</w:rPr>
        <w:t>Gruppo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</w:rPr>
        <w:t xml:space="preserve"> Italiano per lo Studio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</w:rPr>
        <w:t>dei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</w:rPr>
        <w:t>Linfomi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</w:rPr>
        <w:t xml:space="preserve"> Trial. </w:t>
      </w:r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ABVD compared with BEACOPP compared with CEC for the initial treatment of patients with advanced Hodgkin’s lymphoma: Results from the HD2000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>Gruppo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>Italiano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per lo Studio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>dei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>Linfomi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Trial. J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>Clin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>Oncol</w:t>
      </w:r>
      <w:proofErr w:type="spellEnd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2009</w:t>
      </w:r>
      <w:proofErr w:type="gramStart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>;27:805</w:t>
      </w:r>
      <w:proofErr w:type="gramEnd"/>
      <w:r w:rsidRPr="007117E3">
        <w:rPr>
          <w:rFonts w:ascii="Times New Roman" w:hAnsi="Times New Roman" w:cs="Times New Roman"/>
          <w:color w:val="231F20"/>
          <w:sz w:val="24"/>
          <w:szCs w:val="24"/>
          <w:lang w:val="en-US"/>
        </w:rPr>
        <w:t>–811.</w:t>
      </w:r>
    </w:p>
    <w:p w:rsidR="00C94540" w:rsidRPr="005D22B8" w:rsidRDefault="00C94540" w:rsidP="00AB758E">
      <w:pPr>
        <w:pStyle w:val="Prrafode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0" w:after="9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7094">
        <w:rPr>
          <w:rFonts w:ascii="Times New Roman" w:eastAsia="OTNEJMScalaSansLF" w:hAnsi="Times New Roman" w:cs="Times New Roman"/>
          <w:sz w:val="24"/>
          <w:szCs w:val="24"/>
          <w:lang w:val="en-US"/>
        </w:rPr>
        <w:t xml:space="preserve">Armitage JO. </w:t>
      </w:r>
      <w:r w:rsidRPr="005D22B8">
        <w:rPr>
          <w:rFonts w:ascii="Times New Roman" w:eastAsia="OTNEJMQuadraat" w:hAnsi="Times New Roman" w:cs="Times New Roman"/>
          <w:color w:val="000000"/>
          <w:sz w:val="24"/>
          <w:szCs w:val="24"/>
          <w:lang w:val="en-US"/>
        </w:rPr>
        <w:t>Early-Stage Hodgkin’s Lymphoma.</w:t>
      </w:r>
      <w:r>
        <w:rPr>
          <w:rFonts w:ascii="Times New Roman" w:eastAsia="OTNEJMQuadraa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D22B8">
        <w:rPr>
          <w:rFonts w:ascii="Times New Roman" w:eastAsia="OTNEJMScalaSansLF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5D22B8">
        <w:rPr>
          <w:rFonts w:ascii="Times New Roman" w:eastAsia="OTNEJMScalaSansLF" w:hAnsi="Times New Roman" w:cs="Times New Roman"/>
          <w:sz w:val="24"/>
          <w:szCs w:val="24"/>
          <w:lang w:val="en-US"/>
        </w:rPr>
        <w:t>Engl</w:t>
      </w:r>
      <w:proofErr w:type="spellEnd"/>
      <w:r w:rsidRPr="005D22B8">
        <w:rPr>
          <w:rFonts w:ascii="Times New Roman" w:eastAsia="OTNEJMScalaSansLF" w:hAnsi="Times New Roman" w:cs="Times New Roman"/>
          <w:sz w:val="24"/>
          <w:szCs w:val="24"/>
          <w:lang w:val="en-US"/>
        </w:rPr>
        <w:t xml:space="preserve"> J Med 2010</w:t>
      </w:r>
      <w:proofErr w:type="gramStart"/>
      <w:r w:rsidRPr="005D22B8">
        <w:rPr>
          <w:rFonts w:ascii="Times New Roman" w:eastAsia="OTNEJMScalaSansLF" w:hAnsi="Times New Roman" w:cs="Times New Roman"/>
          <w:sz w:val="24"/>
          <w:szCs w:val="24"/>
          <w:lang w:val="en-US"/>
        </w:rPr>
        <w:t>;363:653</w:t>
      </w:r>
      <w:proofErr w:type="gramEnd"/>
      <w:r w:rsidRPr="005D22B8">
        <w:rPr>
          <w:rFonts w:ascii="Times New Roman" w:eastAsia="OTNEJMScalaSansLF" w:hAnsi="Times New Roman" w:cs="Times New Roman"/>
          <w:sz w:val="24"/>
          <w:szCs w:val="24"/>
          <w:lang w:val="en-US"/>
        </w:rPr>
        <w:t>-62.</w:t>
      </w:r>
    </w:p>
    <w:p w:rsidR="00C94540" w:rsidRPr="000C042B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834">
        <w:rPr>
          <w:rFonts w:ascii="Times New Roman" w:hAnsi="Times New Roman" w:cs="Times New Roman"/>
          <w:sz w:val="24"/>
          <w:szCs w:val="24"/>
          <w:lang w:val="en-US"/>
        </w:rPr>
        <w:t>Castellino</w:t>
      </w:r>
      <w:proofErr w:type="spellEnd"/>
      <w:r w:rsidRPr="009E3834">
        <w:rPr>
          <w:rFonts w:ascii="Times New Roman" w:hAnsi="Times New Roman" w:cs="Times New Roman"/>
          <w:sz w:val="24"/>
          <w:szCs w:val="24"/>
          <w:lang w:val="en-US"/>
        </w:rPr>
        <w:t xml:space="preserve"> SM, Geiger AM, </w:t>
      </w:r>
      <w:proofErr w:type="spellStart"/>
      <w:r w:rsidRPr="009E3834">
        <w:rPr>
          <w:rFonts w:ascii="Times New Roman" w:hAnsi="Times New Roman" w:cs="Times New Roman"/>
          <w:sz w:val="24"/>
          <w:szCs w:val="24"/>
          <w:lang w:val="en-US"/>
        </w:rPr>
        <w:t>Mertens</w:t>
      </w:r>
      <w:proofErr w:type="spellEnd"/>
      <w:r w:rsidRPr="009E3834">
        <w:rPr>
          <w:rFonts w:ascii="Times New Roman" w:hAnsi="Times New Roman" w:cs="Times New Roman"/>
          <w:sz w:val="24"/>
          <w:szCs w:val="24"/>
          <w:lang w:val="en-US"/>
        </w:rPr>
        <w:t xml:space="preserve"> AC, </w:t>
      </w:r>
      <w:proofErr w:type="spellStart"/>
      <w:r w:rsidRPr="009E3834">
        <w:rPr>
          <w:rFonts w:ascii="Times New Roman" w:hAnsi="Times New Roman" w:cs="Times New Roman"/>
          <w:sz w:val="24"/>
          <w:szCs w:val="24"/>
          <w:lang w:val="en-US"/>
        </w:rPr>
        <w:t>Leisenring</w:t>
      </w:r>
      <w:proofErr w:type="spellEnd"/>
      <w:r w:rsidRPr="009E3834">
        <w:rPr>
          <w:rFonts w:ascii="Times New Roman" w:hAnsi="Times New Roman" w:cs="Times New Roman"/>
          <w:sz w:val="24"/>
          <w:szCs w:val="24"/>
          <w:lang w:val="en-US"/>
        </w:rPr>
        <w:t xml:space="preserve"> WM, </w:t>
      </w:r>
      <w:proofErr w:type="spellStart"/>
      <w:r w:rsidRPr="009E3834">
        <w:rPr>
          <w:rFonts w:ascii="Times New Roman" w:hAnsi="Times New Roman" w:cs="Times New Roman"/>
          <w:sz w:val="24"/>
          <w:szCs w:val="24"/>
          <w:lang w:val="en-US"/>
        </w:rPr>
        <w:t>Tooze</w:t>
      </w:r>
      <w:proofErr w:type="spellEnd"/>
      <w:r w:rsidRPr="009E3834">
        <w:rPr>
          <w:rFonts w:ascii="Times New Roman" w:hAnsi="Times New Roman" w:cs="Times New Roman"/>
          <w:sz w:val="24"/>
          <w:szCs w:val="24"/>
          <w:lang w:val="en-US"/>
        </w:rPr>
        <w:t xml:space="preserve"> JA, Goodman P, et al. Morbidity and mortality in long-term survivors of Hodgkin lymphoma: a report from the Childhood Cancer Survivor Study. </w:t>
      </w:r>
      <w:r w:rsidRPr="009815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Blood</w:t>
      </w:r>
      <w:r w:rsidRPr="009815A0">
        <w:rPr>
          <w:rFonts w:ascii="Times New Roman" w:hAnsi="Times New Roman" w:cs="Times New Roman"/>
          <w:bCs/>
          <w:sz w:val="24"/>
          <w:szCs w:val="24"/>
          <w:lang w:val="en-US"/>
        </w:rPr>
        <w:t>. 2011</w:t>
      </w:r>
      <w:proofErr w:type="gramStart"/>
      <w:r w:rsidRPr="009E3834">
        <w:rPr>
          <w:rFonts w:ascii="Times New Roman" w:hAnsi="Times New Roman" w:cs="Times New Roman"/>
          <w:bCs/>
          <w:sz w:val="24"/>
          <w:szCs w:val="24"/>
          <w:lang w:val="en-US"/>
        </w:rPr>
        <w:t>;117</w:t>
      </w:r>
      <w:proofErr w:type="gramEnd"/>
      <w:r w:rsidRPr="009E3834">
        <w:rPr>
          <w:rFonts w:ascii="Times New Roman" w:hAnsi="Times New Roman" w:cs="Times New Roman"/>
          <w:bCs/>
          <w:sz w:val="24"/>
          <w:szCs w:val="24"/>
          <w:lang w:val="en-US"/>
        </w:rPr>
        <w:t>: 1806-1816.</w:t>
      </w:r>
    </w:p>
    <w:p w:rsidR="00C94540" w:rsidRPr="000C042B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194B">
        <w:rPr>
          <w:rFonts w:ascii="Times New Roman" w:hAnsi="Times New Roman" w:cs="Times New Roman"/>
          <w:sz w:val="24"/>
          <w:szCs w:val="24"/>
          <w:lang w:val="en-US"/>
        </w:rPr>
        <w:t>Ng AK. Review of the cardiac long-term effects of therapy for Hodgkin</w:t>
      </w:r>
    </w:p>
    <w:p w:rsidR="00C94540" w:rsidRPr="001A6C5D" w:rsidRDefault="00C94540" w:rsidP="00AB758E">
      <w:pPr>
        <w:pStyle w:val="Prrafodelista"/>
        <w:autoSpaceDE w:val="0"/>
        <w:autoSpaceDN w:val="0"/>
        <w:adjustRightInd w:val="0"/>
        <w:spacing w:after="0" w:line="36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A6C5D">
        <w:rPr>
          <w:rFonts w:ascii="Times New Roman" w:hAnsi="Times New Roman" w:cs="Times New Roman"/>
          <w:sz w:val="24"/>
          <w:szCs w:val="24"/>
          <w:lang w:val="en-US"/>
        </w:rPr>
        <w:t>Lymphoma.</w:t>
      </w:r>
      <w:proofErr w:type="gramEnd"/>
      <w:r w:rsidRPr="001A6C5D">
        <w:rPr>
          <w:rFonts w:ascii="Times New Roman" w:hAnsi="Times New Roman" w:cs="Times New Roman"/>
          <w:sz w:val="24"/>
          <w:szCs w:val="24"/>
          <w:lang w:val="en-US"/>
        </w:rPr>
        <w:t xml:space="preserve"> Br J </w:t>
      </w:r>
      <w:proofErr w:type="spellStart"/>
      <w:r w:rsidRPr="001A6C5D">
        <w:rPr>
          <w:rFonts w:ascii="Times New Roman" w:hAnsi="Times New Roman" w:cs="Times New Roman"/>
          <w:sz w:val="24"/>
          <w:szCs w:val="24"/>
          <w:lang w:val="en-US"/>
        </w:rPr>
        <w:t>Haematol</w:t>
      </w:r>
      <w:proofErr w:type="spellEnd"/>
      <w:r w:rsidRPr="001A6C5D">
        <w:rPr>
          <w:rFonts w:ascii="Times New Roman" w:hAnsi="Times New Roman" w:cs="Times New Roman"/>
          <w:sz w:val="24"/>
          <w:szCs w:val="24"/>
          <w:lang w:val="en-US"/>
        </w:rPr>
        <w:t xml:space="preserve"> 2011; 154, 23–31.</w:t>
      </w:r>
    </w:p>
    <w:p w:rsidR="00C94540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21F7">
        <w:rPr>
          <w:rFonts w:ascii="Times New Roman" w:hAnsi="Times New Roman" w:cs="Times New Roman"/>
          <w:sz w:val="24"/>
          <w:szCs w:val="24"/>
          <w:lang w:val="en-US"/>
        </w:rPr>
        <w:t xml:space="preserve">Meyer RM, </w:t>
      </w:r>
      <w:proofErr w:type="spellStart"/>
      <w:r w:rsidRPr="00FB21F7">
        <w:rPr>
          <w:rFonts w:ascii="Times New Roman" w:hAnsi="Times New Roman" w:cs="Times New Roman"/>
          <w:sz w:val="24"/>
          <w:szCs w:val="24"/>
          <w:lang w:val="en-US"/>
        </w:rPr>
        <w:t>Gospodarowicz</w:t>
      </w:r>
      <w:proofErr w:type="spellEnd"/>
      <w:r w:rsidRPr="00FB21F7">
        <w:rPr>
          <w:rFonts w:ascii="Times New Roman" w:hAnsi="Times New Roman" w:cs="Times New Roman"/>
          <w:sz w:val="24"/>
          <w:szCs w:val="24"/>
          <w:lang w:val="en-US"/>
        </w:rPr>
        <w:t xml:space="preserve"> MK, Connors JM, </w:t>
      </w:r>
      <w:proofErr w:type="spellStart"/>
      <w:r w:rsidRPr="00FB21F7">
        <w:rPr>
          <w:rFonts w:ascii="Times New Roman" w:hAnsi="Times New Roman" w:cs="Times New Roman"/>
          <w:sz w:val="24"/>
          <w:szCs w:val="24"/>
          <w:lang w:val="en-US"/>
        </w:rPr>
        <w:t>Pearcey</w:t>
      </w:r>
      <w:proofErr w:type="spellEnd"/>
      <w:r w:rsidRPr="00FB21F7">
        <w:rPr>
          <w:rFonts w:ascii="Times New Roman" w:hAnsi="Times New Roman" w:cs="Times New Roman"/>
          <w:sz w:val="24"/>
          <w:szCs w:val="24"/>
          <w:lang w:val="en-US"/>
        </w:rPr>
        <w:t xml:space="preserve"> RG, Wells W, </w:t>
      </w:r>
      <w:proofErr w:type="spellStart"/>
      <w:r w:rsidRPr="00FB21F7">
        <w:rPr>
          <w:rFonts w:ascii="Times New Roman" w:hAnsi="Times New Roman" w:cs="Times New Roman"/>
          <w:sz w:val="24"/>
          <w:szCs w:val="24"/>
          <w:lang w:val="en-US"/>
        </w:rPr>
        <w:t>Winteret</w:t>
      </w:r>
      <w:proofErr w:type="spellEnd"/>
      <w:r w:rsidRPr="00FB21F7">
        <w:rPr>
          <w:rFonts w:ascii="Times New Roman" w:hAnsi="Times New Roman" w:cs="Times New Roman"/>
          <w:sz w:val="24"/>
          <w:szCs w:val="24"/>
          <w:lang w:val="en-US"/>
        </w:rPr>
        <w:t xml:space="preserve"> JN et al. ABVD alone</w:t>
      </w:r>
      <w:r w:rsidRPr="0015003E">
        <w:rPr>
          <w:rFonts w:ascii="Times New Roman" w:hAnsi="Times New Roman" w:cs="Times New Roman"/>
          <w:sz w:val="24"/>
          <w:szCs w:val="24"/>
          <w:lang w:val="en-US"/>
        </w:rPr>
        <w:t xml:space="preserve"> versus radiation-based therapy in limited-stage Hodgkin’s lymphoma. N </w:t>
      </w:r>
      <w:proofErr w:type="spellStart"/>
      <w:r w:rsidRPr="0015003E">
        <w:rPr>
          <w:rFonts w:ascii="Times New Roman" w:hAnsi="Times New Roman" w:cs="Times New Roman"/>
          <w:sz w:val="24"/>
          <w:szCs w:val="24"/>
          <w:lang w:val="en-US"/>
        </w:rPr>
        <w:t>Engl</w:t>
      </w:r>
      <w:proofErr w:type="spellEnd"/>
      <w:r w:rsidRPr="0015003E">
        <w:rPr>
          <w:rFonts w:ascii="Times New Roman" w:hAnsi="Times New Roman" w:cs="Times New Roman"/>
          <w:sz w:val="24"/>
          <w:szCs w:val="24"/>
          <w:lang w:val="en-US"/>
        </w:rPr>
        <w:t xml:space="preserve"> J Med. 2012</w:t>
      </w:r>
      <w:proofErr w:type="gramStart"/>
      <w:r w:rsidRPr="0015003E">
        <w:rPr>
          <w:rFonts w:ascii="Times New Roman" w:hAnsi="Times New Roman" w:cs="Times New Roman"/>
          <w:sz w:val="24"/>
          <w:szCs w:val="24"/>
          <w:lang w:val="en-US"/>
        </w:rPr>
        <w:t>;366</w:t>
      </w:r>
      <w:proofErr w:type="gramEnd"/>
      <w:r w:rsidRPr="0015003E">
        <w:rPr>
          <w:rFonts w:ascii="Times New Roman" w:hAnsi="Times New Roman" w:cs="Times New Roman"/>
          <w:sz w:val="24"/>
          <w:szCs w:val="24"/>
          <w:lang w:val="en-US"/>
        </w:rPr>
        <w:t>: 399–408.</w:t>
      </w:r>
    </w:p>
    <w:p w:rsidR="00C94540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  <w:proofErr w:type="spellStart"/>
      <w:r w:rsidRPr="00FF0D68">
        <w:rPr>
          <w:rFonts w:ascii="Times New Roman" w:hAnsi="Times New Roman" w:cs="Times New Roman"/>
          <w:color w:val="131413"/>
          <w:sz w:val="24"/>
          <w:szCs w:val="24"/>
          <w:lang w:val="en-US"/>
        </w:rPr>
        <w:t>Yahalom</w:t>
      </w:r>
      <w:proofErr w:type="spellEnd"/>
      <w:r w:rsidRPr="00FF0D68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J. Chemotherapy only in early-stage Hodgkin lymphoma: More relapses but “same” (or possibly worse) survival. Reconsidering the misguided trend to omit radiotherapy. </w:t>
      </w:r>
      <w:proofErr w:type="spellStart"/>
      <w:r w:rsidRPr="00FF0D68">
        <w:rPr>
          <w:rFonts w:ascii="Times New Roman" w:hAnsi="Times New Roman" w:cs="Times New Roman"/>
          <w:color w:val="131413"/>
          <w:sz w:val="24"/>
          <w:szCs w:val="24"/>
          <w:lang w:val="en-US"/>
        </w:rPr>
        <w:t>Curr</w:t>
      </w:r>
      <w:proofErr w:type="spellEnd"/>
      <w:r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31413"/>
          <w:sz w:val="24"/>
          <w:szCs w:val="24"/>
          <w:lang w:val="en-US"/>
        </w:rPr>
        <w:t>Hematol</w:t>
      </w:r>
      <w:proofErr w:type="spellEnd"/>
      <w:r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31413"/>
          <w:sz w:val="24"/>
          <w:szCs w:val="24"/>
          <w:lang w:val="en-US"/>
        </w:rPr>
        <w:t>Malig</w:t>
      </w:r>
      <w:proofErr w:type="spellEnd"/>
      <w:r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Rep 2014; 9:212–</w:t>
      </w:r>
      <w:r w:rsidRPr="00FF0D68">
        <w:rPr>
          <w:rFonts w:ascii="Times New Roman" w:hAnsi="Times New Roman" w:cs="Times New Roman"/>
          <w:color w:val="131413"/>
          <w:sz w:val="24"/>
          <w:szCs w:val="24"/>
          <w:lang w:val="en-US"/>
        </w:rPr>
        <w:t>6.</w:t>
      </w:r>
    </w:p>
    <w:p w:rsidR="00C94540" w:rsidRPr="00007A98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646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Diehl V, Franklin J, </w:t>
      </w:r>
      <w:proofErr w:type="spellStart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Pfreundschuh</w:t>
      </w:r>
      <w:proofErr w:type="spellEnd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M, </w:t>
      </w:r>
      <w:r w:rsidR="00701C87" w:rsidRPr="00701C87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hyperlink r:id="rId14" w:history="1">
        <w:r w:rsidR="00701C87" w:rsidRPr="00701C8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Lathan B</w:t>
        </w:r>
      </w:hyperlink>
      <w:r w:rsidR="00701C87" w:rsidRPr="00701C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5" w:history="1">
        <w:r w:rsidR="00701C87" w:rsidRPr="00701C8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Paulus U</w:t>
        </w:r>
      </w:hyperlink>
      <w:r w:rsidR="00701C87" w:rsidRPr="00701C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proofErr w:type="spellStart"/>
      <w:r w:rsidR="00701C87" w:rsidRPr="00701C87">
        <w:rPr>
          <w:rFonts w:ascii="Times New Roman" w:hAnsi="Times New Roman" w:cs="Times New Roman"/>
          <w:sz w:val="24"/>
          <w:szCs w:val="24"/>
        </w:rPr>
        <w:fldChar w:fldCharType="begin"/>
      </w:r>
      <w:r w:rsidR="00701C87" w:rsidRPr="00701C87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"https://www.ncbi.nlm.nih.gov/pubmed/?term=Hasenclever%20D%5BAuthor%5D&amp;cauthor=true&amp;cauthor_uid=12802024" </w:instrText>
      </w:r>
      <w:r w:rsidR="00701C87" w:rsidRPr="00701C87">
        <w:rPr>
          <w:rFonts w:ascii="Times New Roman" w:hAnsi="Times New Roman" w:cs="Times New Roman"/>
          <w:sz w:val="24"/>
          <w:szCs w:val="24"/>
        </w:rPr>
        <w:fldChar w:fldCharType="separate"/>
      </w:r>
      <w:r w:rsidR="00701C87" w:rsidRPr="00701C87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Hasenclever</w:t>
      </w:r>
      <w:proofErr w:type="spellEnd"/>
      <w:r w:rsidR="00701C87" w:rsidRPr="00701C87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D</w:t>
      </w:r>
      <w:r w:rsidR="00701C87" w:rsidRPr="00701C87">
        <w:rPr>
          <w:rFonts w:ascii="Times New Roman" w:hAnsi="Times New Roman" w:cs="Times New Roman"/>
          <w:sz w:val="24"/>
          <w:szCs w:val="24"/>
        </w:rPr>
        <w:fldChar w:fldCharType="end"/>
      </w:r>
      <w:r w:rsidR="00701C87" w:rsidRPr="00701C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701C87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et al. Standard and increased-dose BEACOPP</w:t>
      </w:r>
    </w:p>
    <w:p w:rsidR="00C94540" w:rsidRDefault="00C94540" w:rsidP="00AB758E">
      <w:pPr>
        <w:autoSpaceDE w:val="0"/>
        <w:autoSpaceDN w:val="0"/>
        <w:adjustRightInd w:val="0"/>
        <w:spacing w:after="0" w:line="360" w:lineRule="auto"/>
        <w:ind w:left="646"/>
        <w:rPr>
          <w:rFonts w:ascii="Times New Roman" w:eastAsia="OTNEJMQuadraat" w:hAnsi="Times New Roman" w:cs="Times New Roman"/>
          <w:sz w:val="24"/>
          <w:szCs w:val="24"/>
          <w:lang w:val="en-US"/>
        </w:rPr>
      </w:pPr>
      <w:proofErr w:type="gramStart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lastRenderedPageBreak/>
        <w:t>chemotherapy</w:t>
      </w:r>
      <w:proofErr w:type="gramEnd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compared with COPP-ABVD</w:t>
      </w:r>
      <w:r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</w:t>
      </w:r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for advanced Hodgkin’s disease. N </w:t>
      </w:r>
      <w:proofErr w:type="spellStart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Engl</w:t>
      </w:r>
      <w:proofErr w:type="spellEnd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J</w:t>
      </w:r>
      <w:r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</w:t>
      </w:r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Med 2003</w:t>
      </w:r>
      <w:proofErr w:type="gramStart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;348:2386</w:t>
      </w:r>
      <w:proofErr w:type="gramEnd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-95.</w:t>
      </w:r>
    </w:p>
    <w:p w:rsidR="00C94540" w:rsidRPr="00901CFF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646"/>
        <w:rPr>
          <w:rFonts w:ascii="Times New Roman" w:eastAsia="OTNEJMQuadraat" w:hAnsi="Times New Roman" w:cs="Times New Roman"/>
          <w:sz w:val="24"/>
          <w:szCs w:val="24"/>
          <w:lang w:val="en-US"/>
        </w:rPr>
      </w:pPr>
      <w:proofErr w:type="spellStart"/>
      <w:r w:rsidRPr="00901CFF">
        <w:rPr>
          <w:rFonts w:ascii="Times New Roman" w:eastAsia="OTNEJMQuadraat" w:hAnsi="Times New Roman" w:cs="Times New Roman"/>
          <w:sz w:val="24"/>
          <w:szCs w:val="24"/>
          <w:lang w:val="en-US"/>
        </w:rPr>
        <w:t>Engert</w:t>
      </w:r>
      <w:proofErr w:type="spellEnd"/>
      <w:r w:rsidRPr="00901CFF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A, Diehl V, Franklin J, </w:t>
      </w:r>
      <w:r w:rsidR="00901CFF" w:rsidRPr="00901CF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proofErr w:type="spellStart"/>
      <w:r w:rsidR="00901CFF" w:rsidRPr="00901CFF">
        <w:rPr>
          <w:rFonts w:ascii="Times New Roman" w:hAnsi="Times New Roman" w:cs="Times New Roman"/>
          <w:sz w:val="24"/>
          <w:szCs w:val="24"/>
        </w:rPr>
        <w:fldChar w:fldCharType="begin"/>
      </w:r>
      <w:r w:rsidR="00901CFF" w:rsidRPr="00901CFF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"https://www.ncbi.nlm.nih.gov/pubmed/?term=Lohri%20A%5BAuthor%5D&amp;cauthor=true&amp;cauthor_uid=19704068" </w:instrText>
      </w:r>
      <w:r w:rsidR="00901CFF" w:rsidRPr="00901CFF">
        <w:rPr>
          <w:rFonts w:ascii="Times New Roman" w:hAnsi="Times New Roman" w:cs="Times New Roman"/>
          <w:sz w:val="24"/>
          <w:szCs w:val="24"/>
        </w:rPr>
        <w:fldChar w:fldCharType="separate"/>
      </w:r>
      <w:r w:rsidR="00901CFF" w:rsidRPr="00901CFF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Lohri</w:t>
      </w:r>
      <w:proofErr w:type="spellEnd"/>
      <w:r w:rsidR="00901CFF" w:rsidRPr="00901CFF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A</w:t>
      </w:r>
      <w:r w:rsidR="00901CFF" w:rsidRPr="00901CFF">
        <w:rPr>
          <w:rFonts w:ascii="Times New Roman" w:hAnsi="Times New Roman" w:cs="Times New Roman"/>
          <w:sz w:val="24"/>
          <w:szCs w:val="24"/>
        </w:rPr>
        <w:fldChar w:fldCharType="end"/>
      </w:r>
      <w:r w:rsidR="00901CFF" w:rsidRPr="00901C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proofErr w:type="spellStart"/>
      <w:r w:rsidR="00901CFF" w:rsidRPr="00901CFF">
        <w:rPr>
          <w:rFonts w:ascii="Times New Roman" w:hAnsi="Times New Roman" w:cs="Times New Roman"/>
          <w:sz w:val="24"/>
          <w:szCs w:val="24"/>
        </w:rPr>
        <w:fldChar w:fldCharType="begin"/>
      </w:r>
      <w:r w:rsidR="00901CFF" w:rsidRPr="00901CFF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"https://www.ncbi.nlm.nih.gov/pubmed/?term=D%C3%B6rken%20B%5BAuthor%5D&amp;cauthor=true&amp;cauthor_uid=19704068" </w:instrText>
      </w:r>
      <w:r w:rsidR="00901CFF" w:rsidRPr="00901CFF">
        <w:rPr>
          <w:rFonts w:ascii="Times New Roman" w:hAnsi="Times New Roman" w:cs="Times New Roman"/>
          <w:sz w:val="24"/>
          <w:szCs w:val="24"/>
        </w:rPr>
        <w:fldChar w:fldCharType="separate"/>
      </w:r>
      <w:r w:rsidR="00901CFF" w:rsidRPr="00901CFF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Dörken</w:t>
      </w:r>
      <w:proofErr w:type="spellEnd"/>
      <w:r w:rsidR="00901CFF" w:rsidRPr="00901CFF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B</w:t>
      </w:r>
      <w:r w:rsidR="00901CFF" w:rsidRPr="00901CFF">
        <w:rPr>
          <w:rFonts w:ascii="Times New Roman" w:hAnsi="Times New Roman" w:cs="Times New Roman"/>
          <w:sz w:val="24"/>
          <w:szCs w:val="24"/>
        </w:rPr>
        <w:fldChar w:fldCharType="end"/>
      </w:r>
      <w:r w:rsidR="00901CFF" w:rsidRPr="00901C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6" w:history="1">
        <w:r w:rsidR="00901CFF" w:rsidRPr="00901CFF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Ludwig WD</w:t>
        </w:r>
      </w:hyperlink>
      <w:r w:rsidR="00901CFF" w:rsidRPr="00901C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901CFF" w:rsidRPr="00901CF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901CFF">
        <w:rPr>
          <w:rFonts w:ascii="Times New Roman" w:eastAsia="OTNEJMQuadraat" w:hAnsi="Times New Roman" w:cs="Times New Roman"/>
          <w:sz w:val="24"/>
          <w:szCs w:val="24"/>
          <w:lang w:val="en-US"/>
        </w:rPr>
        <w:t>et al. Escalated-dose BEACOPP in the treatment</w:t>
      </w:r>
      <w:r w:rsidR="00901CFF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</w:t>
      </w:r>
      <w:r w:rsidRPr="00901CFF">
        <w:rPr>
          <w:rFonts w:ascii="Times New Roman" w:eastAsia="OTNEJMQuadraat" w:hAnsi="Times New Roman" w:cs="Times New Roman"/>
          <w:sz w:val="24"/>
          <w:szCs w:val="24"/>
          <w:lang w:val="en-US"/>
        </w:rPr>
        <w:t>of patients with advanced-stage Hodgkin’s lymphoma: 10 years of follow-up of the</w:t>
      </w:r>
    </w:p>
    <w:p w:rsidR="00C94540" w:rsidRDefault="00C94540" w:rsidP="00AB758E">
      <w:pPr>
        <w:pStyle w:val="Prrafodelista"/>
        <w:autoSpaceDE w:val="0"/>
        <w:autoSpaceDN w:val="0"/>
        <w:adjustRightInd w:val="0"/>
        <w:spacing w:after="0" w:line="360" w:lineRule="auto"/>
        <w:ind w:left="646"/>
        <w:rPr>
          <w:rFonts w:ascii="Times New Roman" w:eastAsia="OTNEJMQuadraat" w:hAnsi="Times New Roman" w:cs="Times New Roman"/>
          <w:sz w:val="24"/>
          <w:szCs w:val="24"/>
          <w:lang w:val="en-US"/>
        </w:rPr>
      </w:pPr>
      <w:proofErr w:type="gramStart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GHSG HD9 study.</w:t>
      </w:r>
      <w:proofErr w:type="gramEnd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Clin</w:t>
      </w:r>
      <w:proofErr w:type="spellEnd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Oncol</w:t>
      </w:r>
      <w:proofErr w:type="spellEnd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2009</w:t>
      </w:r>
      <w:proofErr w:type="gramStart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;27</w:t>
      </w:r>
      <w:proofErr w:type="gramEnd"/>
      <w:r w:rsidRPr="00007A98">
        <w:rPr>
          <w:rFonts w:ascii="Times New Roman" w:eastAsia="OTNEJMQuadraat" w:hAnsi="Times New Roman" w:cs="Times New Roman"/>
          <w:sz w:val="24"/>
          <w:szCs w:val="24"/>
          <w:lang w:val="en-US"/>
        </w:rPr>
        <w:t>: 4548-54.</w:t>
      </w:r>
    </w:p>
    <w:p w:rsidR="00C94540" w:rsidRPr="00C33D0B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OTNEJMQuadraat" w:hAnsi="Times New Roman" w:cs="Times New Roman"/>
          <w:sz w:val="24"/>
          <w:szCs w:val="24"/>
          <w:lang w:val="en-US"/>
        </w:rPr>
      </w:pPr>
      <w:r w:rsidRPr="001F25D2">
        <w:rPr>
          <w:rFonts w:ascii="Times New Roman" w:hAnsi="Times New Roman" w:cs="Times New Roman"/>
          <w:sz w:val="24"/>
          <w:szCs w:val="24"/>
          <w:lang w:val="en-US"/>
        </w:rPr>
        <w:t xml:space="preserve">Bartlett NL. Fine tuning the treatment of Hodgkin’s lymphoma. Editorial. N </w:t>
      </w:r>
      <w:proofErr w:type="spellStart"/>
      <w:r w:rsidRPr="001F25D2">
        <w:rPr>
          <w:rFonts w:ascii="Times New Roman" w:hAnsi="Times New Roman" w:cs="Times New Roman"/>
          <w:sz w:val="24"/>
          <w:szCs w:val="24"/>
          <w:lang w:val="en-US"/>
        </w:rPr>
        <w:t>Engl</w:t>
      </w:r>
      <w:proofErr w:type="spellEnd"/>
      <w:r w:rsidRPr="001F25D2">
        <w:rPr>
          <w:rFonts w:ascii="Times New Roman" w:hAnsi="Times New Roman" w:cs="Times New Roman"/>
          <w:sz w:val="24"/>
          <w:szCs w:val="24"/>
          <w:lang w:val="en-US"/>
        </w:rPr>
        <w:t xml:space="preserve"> J Med 2016</w:t>
      </w:r>
      <w:proofErr w:type="gramStart"/>
      <w:r w:rsidRPr="001F25D2">
        <w:rPr>
          <w:rFonts w:ascii="Times New Roman" w:hAnsi="Times New Roman" w:cs="Times New Roman"/>
          <w:sz w:val="24"/>
          <w:szCs w:val="24"/>
          <w:lang w:val="en-US"/>
        </w:rPr>
        <w:t>;374</w:t>
      </w:r>
      <w:proofErr w:type="gramEnd"/>
      <w:r w:rsidRPr="001F25D2">
        <w:rPr>
          <w:rFonts w:ascii="Times New Roman" w:hAnsi="Times New Roman" w:cs="Times New Roman"/>
          <w:sz w:val="24"/>
          <w:szCs w:val="24"/>
          <w:lang w:val="en-US"/>
        </w:rPr>
        <w:t>: 2490-2492.</w:t>
      </w:r>
    </w:p>
    <w:p w:rsidR="00C94540" w:rsidRPr="00D54A07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Shaker2Lancet-Bold" w:hAnsi="Times New Roman" w:cs="Times New Roman"/>
          <w:bCs/>
          <w:sz w:val="24"/>
          <w:szCs w:val="24"/>
          <w:lang w:val="en-US"/>
        </w:rPr>
      </w:pPr>
      <w:r w:rsidRPr="00B24EF1">
        <w:rPr>
          <w:rFonts w:ascii="Times New Roman" w:eastAsia="Shaker2Lancet-Bold" w:hAnsi="Times New Roman" w:cs="Times New Roman"/>
          <w:iCs/>
          <w:sz w:val="24"/>
          <w:szCs w:val="24"/>
          <w:lang w:val="en-US"/>
        </w:rPr>
        <w:t xml:space="preserve">Townsend W, </w:t>
      </w:r>
      <w:proofErr w:type="spellStart"/>
      <w:r w:rsidRPr="00B24EF1">
        <w:rPr>
          <w:rFonts w:ascii="Times New Roman" w:eastAsia="Shaker2Lancet-Bold" w:hAnsi="Times New Roman" w:cs="Times New Roman"/>
          <w:iCs/>
          <w:sz w:val="24"/>
          <w:szCs w:val="24"/>
          <w:lang w:val="en-US"/>
        </w:rPr>
        <w:t>Linch</w:t>
      </w:r>
      <w:proofErr w:type="spellEnd"/>
      <w:r w:rsidRPr="00B24EF1">
        <w:rPr>
          <w:rFonts w:ascii="Times New Roman" w:eastAsia="Shaker2Lancet-Bold" w:hAnsi="Times New Roman" w:cs="Times New Roman"/>
          <w:iCs/>
          <w:sz w:val="24"/>
          <w:szCs w:val="24"/>
          <w:lang w:val="en-US"/>
        </w:rPr>
        <w:t xml:space="preserve"> D. </w:t>
      </w:r>
      <w:r w:rsidRPr="00B24EF1">
        <w:rPr>
          <w:rFonts w:ascii="Times New Roman" w:eastAsia="Shaker2Lancet-Bold" w:hAnsi="Times New Roman" w:cs="Times New Roman"/>
          <w:bCs/>
          <w:sz w:val="24"/>
          <w:szCs w:val="24"/>
          <w:lang w:val="en-US"/>
        </w:rPr>
        <w:t xml:space="preserve">Hodgkin’s lymphoma in adults </w:t>
      </w:r>
      <w:r w:rsidRPr="00B24EF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Lancet </w:t>
      </w:r>
      <w:r w:rsidRPr="00B24EF1">
        <w:rPr>
          <w:rFonts w:ascii="Times New Roman" w:eastAsia="Shaker2Lancet-Bold" w:hAnsi="Times New Roman" w:cs="Times New Roman"/>
          <w:bCs/>
          <w:sz w:val="24"/>
          <w:szCs w:val="24"/>
          <w:lang w:val="en-US"/>
        </w:rPr>
        <w:t>2012; 380: 836–47.</w:t>
      </w:r>
    </w:p>
    <w:p w:rsidR="00C94540" w:rsidRPr="00D54A07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OTNEJMQuadraat" w:hAnsi="Times New Roman" w:cs="Times New Roman"/>
          <w:sz w:val="24"/>
          <w:szCs w:val="24"/>
          <w:lang w:val="en-US"/>
        </w:rPr>
      </w:pPr>
      <w:r w:rsidRPr="00C33D0B">
        <w:rPr>
          <w:rFonts w:ascii="Times New Roman" w:hAnsi="Times New Roman" w:cs="Times New Roman"/>
          <w:sz w:val="24"/>
          <w:szCs w:val="24"/>
          <w:lang w:val="en-US"/>
        </w:rPr>
        <w:t>Ansell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</w:t>
      </w:r>
      <w:r w:rsidRPr="00C33D0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D0B">
        <w:rPr>
          <w:rFonts w:ascii="Times New Roman" w:hAnsi="Times New Roman" w:cs="Times New Roman"/>
          <w:sz w:val="24"/>
          <w:szCs w:val="24"/>
          <w:lang w:val="en-US"/>
        </w:rPr>
        <w:t>Hodgkin lymphoma: 2014 Update on diagnosis,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D0B">
        <w:rPr>
          <w:rFonts w:ascii="Times New Roman" w:hAnsi="Times New Roman" w:cs="Times New Roman"/>
          <w:sz w:val="24"/>
          <w:szCs w:val="24"/>
          <w:lang w:val="en-US"/>
        </w:rPr>
        <w:t xml:space="preserve">risk-stratification, and management. Am J </w:t>
      </w:r>
      <w:proofErr w:type="spellStart"/>
      <w:r w:rsidRPr="00C33D0B">
        <w:rPr>
          <w:rFonts w:ascii="Times New Roman" w:hAnsi="Times New Roman" w:cs="Times New Roman"/>
          <w:sz w:val="24"/>
          <w:szCs w:val="24"/>
          <w:lang w:val="en-US"/>
        </w:rPr>
        <w:t>Hematol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33D0B">
        <w:rPr>
          <w:rFonts w:ascii="Times New Roman" w:hAnsi="Times New Roman" w:cs="Times New Roman"/>
          <w:sz w:val="24"/>
          <w:szCs w:val="24"/>
          <w:lang w:val="en-US"/>
        </w:rPr>
        <w:t>89:772</w:t>
      </w:r>
      <w:proofErr w:type="gramEnd"/>
      <w:r w:rsidRPr="00C33D0B">
        <w:rPr>
          <w:rFonts w:ascii="Times New Roman" w:hAnsi="Times New Roman" w:cs="Times New Roman"/>
          <w:sz w:val="24"/>
          <w:szCs w:val="24"/>
          <w:lang w:val="en-US"/>
        </w:rPr>
        <w:t>–779.</w:t>
      </w:r>
    </w:p>
    <w:p w:rsidR="00C94540" w:rsidRPr="0001009C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436A">
        <w:rPr>
          <w:rFonts w:ascii="Times New Roman" w:hAnsi="Times New Roman" w:cs="Times New Roman"/>
          <w:bCs/>
          <w:sz w:val="24"/>
          <w:szCs w:val="24"/>
        </w:rPr>
        <w:t xml:space="preserve">Cabrera ME, García H, </w:t>
      </w:r>
      <w:proofErr w:type="spellStart"/>
      <w:r w:rsidRPr="0013436A">
        <w:rPr>
          <w:rFonts w:ascii="Times New Roman" w:hAnsi="Times New Roman" w:cs="Times New Roman"/>
          <w:bCs/>
          <w:sz w:val="24"/>
          <w:szCs w:val="24"/>
        </w:rPr>
        <w:t>Lois</w:t>
      </w:r>
      <w:proofErr w:type="spellEnd"/>
      <w:r w:rsidRPr="0013436A">
        <w:rPr>
          <w:rFonts w:ascii="Times New Roman" w:hAnsi="Times New Roman" w:cs="Times New Roman"/>
          <w:bCs/>
          <w:sz w:val="24"/>
          <w:szCs w:val="24"/>
        </w:rPr>
        <w:t xml:space="preserve"> V, León A, Peña K, </w:t>
      </w:r>
      <w:proofErr w:type="spellStart"/>
      <w:r w:rsidRPr="0013436A">
        <w:rPr>
          <w:rFonts w:ascii="Times New Roman" w:hAnsi="Times New Roman" w:cs="Times New Roman"/>
          <w:bCs/>
          <w:sz w:val="24"/>
          <w:szCs w:val="24"/>
        </w:rPr>
        <w:t>Rossle</w:t>
      </w:r>
      <w:proofErr w:type="spellEnd"/>
      <w:r w:rsidRPr="0013436A">
        <w:rPr>
          <w:rFonts w:ascii="Times New Roman" w:hAnsi="Times New Roman" w:cs="Times New Roman"/>
          <w:bCs/>
          <w:sz w:val="24"/>
          <w:szCs w:val="24"/>
        </w:rPr>
        <w:t xml:space="preserve"> A, et al. por el Programa Nacional de Cáncer del Adulto. </w:t>
      </w:r>
      <w:r w:rsidRPr="000C042B">
        <w:rPr>
          <w:rFonts w:ascii="Times New Roman" w:hAnsi="Times New Roman" w:cs="Times New Roman"/>
          <w:bCs/>
          <w:sz w:val="24"/>
          <w:szCs w:val="24"/>
        </w:rPr>
        <w:t xml:space="preserve">Linfoma de </w:t>
      </w:r>
      <w:proofErr w:type="spellStart"/>
      <w:r w:rsidRPr="000C042B">
        <w:rPr>
          <w:rFonts w:ascii="Times New Roman" w:hAnsi="Times New Roman" w:cs="Times New Roman"/>
          <w:bCs/>
          <w:sz w:val="24"/>
          <w:szCs w:val="24"/>
        </w:rPr>
        <w:t>Hodgk</w:t>
      </w:r>
      <w:r w:rsidRPr="0013436A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13436A">
        <w:rPr>
          <w:rFonts w:ascii="Times New Roman" w:hAnsi="Times New Roman" w:cs="Times New Roman"/>
          <w:bCs/>
          <w:sz w:val="24"/>
          <w:szCs w:val="24"/>
        </w:rPr>
        <w:t xml:space="preserve"> en Chile. Experiencia de 15 años del programa de drogas antineoplásicas del adulto. </w:t>
      </w:r>
      <w:proofErr w:type="spellStart"/>
      <w:r w:rsidRPr="0013436A">
        <w:rPr>
          <w:rFonts w:ascii="Times New Roman" w:hAnsi="Times New Roman" w:cs="Times New Roman"/>
          <w:bCs/>
          <w:sz w:val="24"/>
          <w:szCs w:val="24"/>
        </w:rPr>
        <w:t>Rev</w:t>
      </w:r>
      <w:proofErr w:type="spellEnd"/>
      <w:r w:rsidRPr="00134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436A">
        <w:rPr>
          <w:rFonts w:ascii="Times New Roman" w:hAnsi="Times New Roman" w:cs="Times New Roman"/>
          <w:bCs/>
          <w:sz w:val="24"/>
          <w:szCs w:val="24"/>
        </w:rPr>
        <w:t>Méd</w:t>
      </w:r>
      <w:proofErr w:type="spellEnd"/>
      <w:r w:rsidRPr="0013436A">
        <w:rPr>
          <w:rFonts w:ascii="Times New Roman" w:hAnsi="Times New Roman" w:cs="Times New Roman"/>
          <w:bCs/>
          <w:sz w:val="24"/>
          <w:szCs w:val="24"/>
        </w:rPr>
        <w:t xml:space="preserve"> Chile 2007; 135: 341-50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974DD" w:rsidRPr="000974DD" w:rsidRDefault="000974DD" w:rsidP="000974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ScalaLancetPro" w:hAnsi="Times New Roman" w:cs="Times New Roman"/>
          <w:sz w:val="24"/>
          <w:szCs w:val="24"/>
          <w:lang w:val="en-US"/>
        </w:rPr>
      </w:pPr>
      <w:proofErr w:type="spellStart"/>
      <w:r w:rsidRPr="000974DD">
        <w:rPr>
          <w:rFonts w:ascii="Times New Roman" w:hAnsi="Times New Roman" w:cs="Times New Roman"/>
          <w:sz w:val="24"/>
          <w:szCs w:val="24"/>
          <w:lang w:val="en-US"/>
        </w:rPr>
        <w:t>Cheson</w:t>
      </w:r>
      <w:proofErr w:type="spellEnd"/>
      <w:r w:rsidRPr="000974DD">
        <w:rPr>
          <w:rFonts w:ascii="Times New Roman" w:hAnsi="Times New Roman" w:cs="Times New Roman"/>
          <w:sz w:val="24"/>
          <w:szCs w:val="24"/>
          <w:lang w:val="en-US"/>
        </w:rPr>
        <w:t xml:space="preserve"> BD, Horning SJ, </w:t>
      </w:r>
      <w:proofErr w:type="spellStart"/>
      <w:r w:rsidRPr="000974DD">
        <w:rPr>
          <w:rFonts w:ascii="Times New Roman" w:hAnsi="Times New Roman" w:cs="Times New Roman"/>
          <w:sz w:val="24"/>
          <w:szCs w:val="24"/>
          <w:lang w:val="en-US"/>
        </w:rPr>
        <w:t>Coiffier</w:t>
      </w:r>
      <w:proofErr w:type="spellEnd"/>
      <w:r w:rsidRPr="000974DD">
        <w:rPr>
          <w:rFonts w:ascii="Times New Roman" w:hAnsi="Times New Roman" w:cs="Times New Roman"/>
          <w:sz w:val="24"/>
          <w:szCs w:val="24"/>
          <w:lang w:val="en-US"/>
        </w:rPr>
        <w:t xml:space="preserve"> B, </w:t>
      </w:r>
      <w:r w:rsidR="006F44B3" w:rsidRPr="006F44B3">
        <w:rPr>
          <w:rFonts w:ascii="Times New Roman" w:hAnsi="Times New Roman" w:cs="Times New Roman"/>
          <w:sz w:val="24"/>
          <w:szCs w:val="24"/>
          <w:lang w:val="en-US"/>
        </w:rPr>
        <w:t>Shipp</w:t>
      </w:r>
      <w:r w:rsidR="006F44B3">
        <w:rPr>
          <w:rFonts w:ascii="Times New Roman" w:hAnsi="Times New Roman" w:cs="Times New Roman"/>
          <w:sz w:val="24"/>
          <w:szCs w:val="24"/>
          <w:lang w:val="en-US"/>
        </w:rPr>
        <w:t xml:space="preserve"> MA</w:t>
      </w:r>
      <w:r w:rsidR="006F44B3" w:rsidRPr="006F44B3">
        <w:rPr>
          <w:rFonts w:ascii="Times New Roman" w:hAnsi="Times New Roman" w:cs="Times New Roman"/>
          <w:sz w:val="24"/>
          <w:szCs w:val="24"/>
          <w:lang w:val="en-US"/>
        </w:rPr>
        <w:t>, Fisher</w:t>
      </w:r>
      <w:r w:rsidR="006F44B3">
        <w:rPr>
          <w:rFonts w:ascii="Times New Roman" w:hAnsi="Times New Roman" w:cs="Times New Roman"/>
          <w:sz w:val="24"/>
          <w:szCs w:val="24"/>
          <w:lang w:val="en-US"/>
        </w:rPr>
        <w:t xml:space="preserve"> RI, </w:t>
      </w:r>
      <w:r w:rsidR="006F44B3" w:rsidRPr="006F44B3">
        <w:rPr>
          <w:rFonts w:ascii="Times New Roman" w:hAnsi="Times New Roman" w:cs="Times New Roman"/>
          <w:sz w:val="24"/>
          <w:szCs w:val="24"/>
          <w:lang w:val="en-US"/>
        </w:rPr>
        <w:t>Connors</w:t>
      </w:r>
      <w:r w:rsidR="006F44B3">
        <w:rPr>
          <w:rFonts w:ascii="Times New Roman" w:hAnsi="Times New Roman" w:cs="Times New Roman"/>
          <w:sz w:val="24"/>
          <w:szCs w:val="24"/>
          <w:lang w:val="en-US"/>
        </w:rPr>
        <w:t xml:space="preserve"> JM, </w:t>
      </w:r>
      <w:r w:rsidRPr="006F44B3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0974DD">
        <w:rPr>
          <w:rFonts w:ascii="Times New Roman" w:hAnsi="Times New Roman" w:cs="Times New Roman"/>
          <w:sz w:val="24"/>
          <w:szCs w:val="24"/>
          <w:lang w:val="en-US"/>
        </w:rPr>
        <w:t xml:space="preserve"> al: Report of an International Workshop to standardize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74DD">
        <w:rPr>
          <w:rFonts w:ascii="Times New Roman" w:hAnsi="Times New Roman" w:cs="Times New Roman"/>
          <w:sz w:val="24"/>
          <w:szCs w:val="24"/>
          <w:lang w:val="en-US"/>
        </w:rPr>
        <w:t xml:space="preserve">response criteria for non-Hodgkin’s lymphomas. J </w:t>
      </w:r>
      <w:proofErr w:type="spellStart"/>
      <w:r w:rsidRPr="000974DD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0974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4DD">
        <w:rPr>
          <w:rFonts w:ascii="Times New Roman" w:hAnsi="Times New Roman" w:cs="Times New Roman"/>
          <w:sz w:val="24"/>
          <w:szCs w:val="24"/>
          <w:lang w:val="en-US"/>
        </w:rPr>
        <w:t>Oncol</w:t>
      </w:r>
      <w:proofErr w:type="spellEnd"/>
      <w:r w:rsidRPr="000974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1999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;17:1244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-53.</w:t>
      </w:r>
    </w:p>
    <w:p w:rsidR="00C94540" w:rsidRPr="000974DD" w:rsidRDefault="00C94540" w:rsidP="00AB75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009C">
        <w:rPr>
          <w:rFonts w:ascii="Times New Roman" w:eastAsia="PlantinStd" w:hAnsi="Times New Roman" w:cs="Times New Roman"/>
          <w:sz w:val="24"/>
          <w:szCs w:val="24"/>
          <w:lang w:val="en-US"/>
        </w:rPr>
        <w:t>Cheson</w:t>
      </w:r>
      <w:proofErr w:type="spellEnd"/>
      <w:r w:rsidRPr="0001009C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01009C">
        <w:rPr>
          <w:rFonts w:ascii="Times New Roman" w:eastAsia="PlantinStd" w:hAnsi="Times New Roman" w:cs="Times New Roman"/>
          <w:sz w:val="24"/>
          <w:szCs w:val="24"/>
          <w:lang w:val="en-US"/>
        </w:rPr>
        <w:t>Pfistner</w:t>
      </w:r>
      <w:proofErr w:type="spellEnd"/>
      <w:r w:rsidRPr="0001009C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01009C">
        <w:rPr>
          <w:rFonts w:ascii="Times New Roman" w:eastAsia="PlantinStd" w:hAnsi="Times New Roman" w:cs="Times New Roman"/>
          <w:sz w:val="24"/>
          <w:szCs w:val="24"/>
          <w:lang w:val="en-US"/>
        </w:rPr>
        <w:t>Juweid</w:t>
      </w:r>
      <w:proofErr w:type="spellEnd"/>
      <w:r w:rsidRPr="0001009C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 M, Gascoyne R, Specht L, Horning S. </w:t>
      </w:r>
      <w:r w:rsidRPr="0001009C">
        <w:rPr>
          <w:rFonts w:ascii="Times New Roman" w:eastAsia="PlantinStd" w:hAnsi="Times New Roman" w:cs="Times New Roman"/>
          <w:iCs/>
          <w:sz w:val="24"/>
          <w:szCs w:val="24"/>
          <w:lang w:val="en-US"/>
        </w:rPr>
        <w:t>et al</w:t>
      </w:r>
      <w:r w:rsidRPr="0001009C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. Revised response criteria for malignant lymphoma. </w:t>
      </w:r>
      <w:r w:rsidRPr="0001009C">
        <w:rPr>
          <w:rFonts w:ascii="Times New Roman" w:eastAsia="PlantinStd" w:hAnsi="Times New Roman" w:cs="Times New Roman"/>
          <w:iCs/>
          <w:sz w:val="24"/>
          <w:szCs w:val="24"/>
          <w:lang w:val="en-US"/>
        </w:rPr>
        <w:t xml:space="preserve">J </w:t>
      </w:r>
      <w:proofErr w:type="spellStart"/>
      <w:r w:rsidRPr="0001009C">
        <w:rPr>
          <w:rFonts w:ascii="Times New Roman" w:eastAsia="PlantinStd" w:hAnsi="Times New Roman" w:cs="Times New Roman"/>
          <w:iCs/>
          <w:sz w:val="24"/>
          <w:szCs w:val="24"/>
          <w:lang w:val="en-US"/>
        </w:rPr>
        <w:t>Clin</w:t>
      </w:r>
      <w:proofErr w:type="spellEnd"/>
      <w:r w:rsidRPr="0001009C">
        <w:rPr>
          <w:rFonts w:ascii="Times New Roman" w:eastAsia="PlantinStd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01009C">
        <w:rPr>
          <w:rFonts w:ascii="Times New Roman" w:eastAsia="PlantinStd" w:hAnsi="Times New Roman" w:cs="Times New Roman"/>
          <w:iCs/>
          <w:sz w:val="24"/>
          <w:szCs w:val="24"/>
          <w:lang w:val="en-US"/>
        </w:rPr>
        <w:t>Oncol</w:t>
      </w:r>
      <w:proofErr w:type="spellEnd"/>
      <w:r w:rsidRPr="0001009C">
        <w:rPr>
          <w:rFonts w:ascii="Times New Roman" w:eastAsia="PlantinStd" w:hAnsi="Times New Roman" w:cs="Times New Roman"/>
          <w:iCs/>
          <w:sz w:val="24"/>
          <w:szCs w:val="24"/>
          <w:lang w:val="en-US"/>
        </w:rPr>
        <w:t xml:space="preserve"> 2007; </w:t>
      </w:r>
      <w:r w:rsidRPr="0001009C">
        <w:rPr>
          <w:rFonts w:ascii="Times New Roman" w:eastAsia="PlantinStd" w:hAnsi="Times New Roman" w:cs="Times New Roman"/>
          <w:sz w:val="24"/>
          <w:szCs w:val="24"/>
          <w:lang w:val="en-US"/>
        </w:rPr>
        <w:t>25:579–86.</w:t>
      </w:r>
    </w:p>
    <w:p w:rsidR="00755504" w:rsidRPr="00010E6D" w:rsidRDefault="00EC06ED" w:rsidP="00755504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hyperlink r:id="rId17" w:history="1">
        <w:r w:rsidR="00010E6D" w:rsidRPr="00010E6D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https://www.datosmacro.com/pib/chile.</w:t>
        </w:r>
        <w:r w:rsidR="00010E6D" w:rsidRPr="00010E6D">
          <w:rPr>
            <w:rStyle w:val="Hipervnculo"/>
            <w:rFonts w:ascii="Arial" w:hAnsi="Arial" w:cs="Arial"/>
            <w:sz w:val="20"/>
            <w:szCs w:val="20"/>
            <w:lang w:val="en-US"/>
          </w:rPr>
          <w:t xml:space="preserve"> </w:t>
        </w:r>
        <w:r w:rsidR="00010E6D" w:rsidRPr="00385AF7">
          <w:rPr>
            <w:rStyle w:val="Hipervnculo"/>
            <w:rFonts w:ascii="Times New Roman" w:hAnsi="Times New Roman" w:cs="Times New Roman"/>
            <w:sz w:val="24"/>
            <w:szCs w:val="24"/>
          </w:rPr>
          <w:t>PIB de Chile 2018</w:t>
        </w:r>
      </w:hyperlink>
      <w:r w:rsidR="00755504">
        <w:rPr>
          <w:rStyle w:val="Textoennegrita"/>
          <w:rFonts w:ascii="Arial" w:hAnsi="Arial" w:cs="Arial"/>
          <w:color w:val="006D21"/>
          <w:sz w:val="20"/>
          <w:szCs w:val="20"/>
        </w:rPr>
        <w:t>.</w:t>
      </w:r>
    </w:p>
    <w:p w:rsidR="004606E5" w:rsidRPr="00B5365B" w:rsidRDefault="004606E5" w:rsidP="004606E5">
      <w:pPr>
        <w:pStyle w:val="Prrafode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365B">
        <w:rPr>
          <w:rFonts w:ascii="Times-Roman" w:hAnsi="Times-Roman" w:cs="Times-Roman"/>
          <w:sz w:val="24"/>
          <w:szCs w:val="24"/>
          <w:lang w:val="en-US"/>
        </w:rPr>
        <w:t>Froudarakis</w:t>
      </w:r>
      <w:proofErr w:type="spellEnd"/>
      <w:r w:rsidRPr="00B5365B">
        <w:rPr>
          <w:rFonts w:ascii="Times-Roman" w:hAnsi="Times-Roman" w:cs="Times-Roman"/>
          <w:sz w:val="24"/>
          <w:szCs w:val="24"/>
          <w:lang w:val="en-US"/>
        </w:rPr>
        <w:t xml:space="preserve"> M, </w:t>
      </w:r>
      <w:proofErr w:type="spellStart"/>
      <w:r w:rsidRPr="00B5365B">
        <w:rPr>
          <w:rFonts w:ascii="Times-Roman" w:hAnsi="Times-Roman" w:cs="Times-Roman"/>
          <w:sz w:val="24"/>
          <w:szCs w:val="24"/>
          <w:lang w:val="en-US"/>
        </w:rPr>
        <w:t>Hatzimichael</w:t>
      </w:r>
      <w:proofErr w:type="spellEnd"/>
      <w:r w:rsidRPr="00B5365B">
        <w:rPr>
          <w:rFonts w:ascii="Times-Roman" w:hAnsi="Times-Roman" w:cs="Times-Roman"/>
          <w:sz w:val="24"/>
          <w:szCs w:val="24"/>
          <w:lang w:val="en-US"/>
        </w:rPr>
        <w:t xml:space="preserve"> E, </w:t>
      </w:r>
      <w:proofErr w:type="spellStart"/>
      <w:r w:rsidRPr="00B5365B">
        <w:rPr>
          <w:rFonts w:ascii="Times-Roman" w:hAnsi="Times-Roman" w:cs="Times-Roman"/>
          <w:sz w:val="24"/>
          <w:szCs w:val="24"/>
          <w:lang w:val="en-US"/>
        </w:rPr>
        <w:t>Kyriazopoulou</w:t>
      </w:r>
      <w:proofErr w:type="spellEnd"/>
      <w:r w:rsidRPr="00B5365B">
        <w:rPr>
          <w:rFonts w:ascii="Times-Roman" w:hAnsi="Times-Roman" w:cs="Times-Roman"/>
          <w:sz w:val="24"/>
          <w:szCs w:val="24"/>
          <w:lang w:val="en-US"/>
        </w:rPr>
        <w:t xml:space="preserve"> L, Lagos K, </w:t>
      </w:r>
      <w:proofErr w:type="spellStart"/>
      <w:r w:rsidRPr="00B5365B">
        <w:rPr>
          <w:rFonts w:ascii="Times-Roman" w:hAnsi="Times-Roman" w:cs="Times-Roman"/>
          <w:sz w:val="24"/>
          <w:szCs w:val="24"/>
          <w:lang w:val="en-US"/>
        </w:rPr>
        <w:t>Periklis</w:t>
      </w:r>
      <w:proofErr w:type="spellEnd"/>
      <w:r w:rsidRPr="00B5365B">
        <w:rPr>
          <w:rFonts w:ascii="Times-Roman" w:hAnsi="Times-Roman" w:cs="Times-Roman"/>
          <w:sz w:val="24"/>
          <w:szCs w:val="24"/>
          <w:lang w:val="en-US"/>
        </w:rPr>
        <w:t xml:space="preserve"> Pappas P, </w:t>
      </w:r>
      <w:proofErr w:type="spellStart"/>
      <w:r w:rsidRPr="00B5365B">
        <w:rPr>
          <w:rFonts w:ascii="Times-Roman" w:hAnsi="Times-Roman" w:cs="Times-Roman"/>
          <w:sz w:val="24"/>
          <w:szCs w:val="24"/>
          <w:lang w:val="en-US"/>
        </w:rPr>
        <w:t>Tzakos</w:t>
      </w:r>
      <w:proofErr w:type="spellEnd"/>
      <w:r w:rsidRPr="00B5365B">
        <w:rPr>
          <w:rFonts w:ascii="Times-Roman" w:hAnsi="Times-Roman" w:cs="Times-Roman"/>
          <w:sz w:val="24"/>
          <w:szCs w:val="24"/>
          <w:lang w:val="en-US"/>
        </w:rPr>
        <w:t xml:space="preserve"> AG, </w:t>
      </w:r>
      <w:proofErr w:type="gramStart"/>
      <w:r w:rsidRPr="00B5365B">
        <w:rPr>
          <w:rFonts w:ascii="Times-Roman" w:hAnsi="Times-Roman" w:cs="Times-Roman"/>
          <w:sz w:val="24"/>
          <w:szCs w:val="24"/>
          <w:lang w:val="en-US"/>
        </w:rPr>
        <w:t>et</w:t>
      </w:r>
      <w:proofErr w:type="gramEnd"/>
      <w:r w:rsidRPr="00B5365B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Pr="00B5365B">
        <w:rPr>
          <w:rFonts w:ascii="Times-Roman" w:hAnsi="Times-Roman" w:cs="Times-Roman"/>
          <w:sz w:val="24"/>
          <w:szCs w:val="24"/>
          <w:lang w:val="en-US"/>
        </w:rPr>
        <w:t>al.Revisiting</w:t>
      </w:r>
      <w:proofErr w:type="spellEnd"/>
      <w:r w:rsidRPr="00B5365B">
        <w:rPr>
          <w:rFonts w:ascii="Times-Roman" w:hAnsi="Times-Roman" w:cs="Times-Roman"/>
          <w:sz w:val="24"/>
          <w:szCs w:val="24"/>
          <w:lang w:val="en-US"/>
        </w:rPr>
        <w:t xml:space="preserve"> bleomycin from pathophysiology to safe clinical use.   </w:t>
      </w:r>
      <w:proofErr w:type="spellStart"/>
      <w:r w:rsidRPr="00B5365B">
        <w:rPr>
          <w:rFonts w:ascii="Times-Roman" w:hAnsi="Times-Roman" w:cs="Times-Roman"/>
          <w:sz w:val="24"/>
          <w:szCs w:val="24"/>
          <w:lang w:val="en-US"/>
        </w:rPr>
        <w:t>Crit</w:t>
      </w:r>
      <w:proofErr w:type="spellEnd"/>
      <w:r w:rsidRPr="00B5365B">
        <w:rPr>
          <w:rFonts w:ascii="Times-Roman" w:hAnsi="Times-Roman" w:cs="Times-Roman"/>
          <w:sz w:val="24"/>
          <w:szCs w:val="24"/>
          <w:lang w:val="en-US"/>
        </w:rPr>
        <w:t xml:space="preserve"> Rev </w:t>
      </w:r>
      <w:proofErr w:type="spellStart"/>
      <w:r w:rsidRPr="00B5365B">
        <w:rPr>
          <w:rFonts w:ascii="Times-Roman" w:hAnsi="Times-Roman" w:cs="Times-Roman"/>
          <w:sz w:val="24"/>
          <w:szCs w:val="24"/>
          <w:lang w:val="en-US"/>
        </w:rPr>
        <w:t>Oncol</w:t>
      </w:r>
      <w:proofErr w:type="spellEnd"/>
      <w:r w:rsidRPr="00B5365B">
        <w:rPr>
          <w:rFonts w:ascii="Times-Roman" w:hAnsi="Times-Roman" w:cs="Times-Roman"/>
          <w:sz w:val="24"/>
          <w:szCs w:val="24"/>
          <w:lang w:val="en-US"/>
        </w:rPr>
        <w:t>/</w:t>
      </w:r>
      <w:proofErr w:type="spellStart"/>
      <w:r w:rsidRPr="00B5365B">
        <w:rPr>
          <w:rFonts w:ascii="Times-Roman" w:hAnsi="Times-Roman" w:cs="Times-Roman"/>
          <w:sz w:val="24"/>
          <w:szCs w:val="24"/>
          <w:lang w:val="en-US"/>
        </w:rPr>
        <w:t>Hematol</w:t>
      </w:r>
      <w:proofErr w:type="spellEnd"/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Pr="00B5365B">
        <w:rPr>
          <w:rFonts w:ascii="Times-Roman" w:hAnsi="Times-Roman" w:cs="Times-Roman"/>
          <w:sz w:val="24"/>
          <w:szCs w:val="24"/>
          <w:lang w:val="en-US"/>
        </w:rPr>
        <w:t>2013</w:t>
      </w:r>
      <w:proofErr w:type="gramStart"/>
      <w:r w:rsidRPr="00B5365B">
        <w:rPr>
          <w:rFonts w:ascii="Times-Roman" w:hAnsi="Times-Roman" w:cs="Times-Roman"/>
          <w:sz w:val="24"/>
          <w:szCs w:val="24"/>
          <w:lang w:val="en-US"/>
        </w:rPr>
        <w:t>;87:90</w:t>
      </w:r>
      <w:proofErr w:type="gramEnd"/>
      <w:r w:rsidRPr="00B5365B">
        <w:rPr>
          <w:rFonts w:ascii="Times-Roman" w:hAnsi="Times-Roman" w:cs="Times-Roman"/>
          <w:sz w:val="24"/>
          <w:szCs w:val="24"/>
          <w:lang w:val="en-US"/>
        </w:rPr>
        <w:t>–100.</w:t>
      </w:r>
    </w:p>
    <w:p w:rsidR="00010E6D" w:rsidRPr="00B5365B" w:rsidRDefault="00010E6D" w:rsidP="00010E6D">
      <w:pPr>
        <w:pStyle w:val="Prrafode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0E6D">
        <w:rPr>
          <w:rFonts w:ascii="Times New Roman" w:hAnsi="Times New Roman" w:cs="Times New Roman"/>
          <w:sz w:val="24"/>
          <w:szCs w:val="24"/>
          <w:lang w:val="en-US"/>
        </w:rPr>
        <w:t>Shippee</w:t>
      </w:r>
      <w:proofErr w:type="spellEnd"/>
      <w:r w:rsidRPr="00010E6D">
        <w:rPr>
          <w:rFonts w:ascii="Times New Roman" w:hAnsi="Times New Roman" w:cs="Times New Roman"/>
          <w:sz w:val="24"/>
          <w:szCs w:val="24"/>
          <w:lang w:val="en-US"/>
        </w:rPr>
        <w:t xml:space="preserve"> BM, Bates JS and Richards </w:t>
      </w:r>
      <w:proofErr w:type="spellStart"/>
      <w:r w:rsidRPr="00010E6D">
        <w:rPr>
          <w:rFonts w:ascii="Times New Roman" w:hAnsi="Times New Roman" w:cs="Times New Roman"/>
          <w:sz w:val="24"/>
          <w:szCs w:val="24"/>
          <w:lang w:val="en-US"/>
        </w:rPr>
        <w:t>KL.The</w:t>
      </w:r>
      <w:proofErr w:type="spellEnd"/>
      <w:r w:rsidRPr="00010E6D">
        <w:rPr>
          <w:rFonts w:ascii="Times New Roman" w:hAnsi="Times New Roman" w:cs="Times New Roman"/>
          <w:sz w:val="24"/>
          <w:szCs w:val="24"/>
          <w:lang w:val="en-US"/>
        </w:rPr>
        <w:t xml:space="preserve"> role of screening and monitoring for bleomycin pulmonary toxicity.  </w:t>
      </w:r>
      <w:hyperlink r:id="rId18" w:tooltip="Journal of oncology pharmacy practice : official publication of the International Society of Oncology Pharmacy Practitioners." w:history="1">
        <w:r w:rsidRPr="00010E6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J </w:t>
        </w:r>
        <w:proofErr w:type="spellStart"/>
        <w:r w:rsidRPr="00010E6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Oncol</w:t>
        </w:r>
        <w:proofErr w:type="spellEnd"/>
        <w:r w:rsidRPr="00010E6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Pharm </w:t>
        </w:r>
        <w:proofErr w:type="spellStart"/>
        <w:r w:rsidRPr="00010E6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Pract</w:t>
        </w:r>
        <w:proofErr w:type="spellEnd"/>
        <w:r w:rsidRPr="00010E6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.</w:t>
        </w:r>
      </w:hyperlink>
      <w:r w:rsidRPr="00010E6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2016</w:t>
      </w:r>
      <w:proofErr w:type="gramStart"/>
      <w:r w:rsidRPr="00010E6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;22:308</w:t>
      </w:r>
      <w:proofErr w:type="gramEnd"/>
      <w:r w:rsidRPr="00010E6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-12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C94540" w:rsidRPr="00A1357C" w:rsidRDefault="00C94540" w:rsidP="00A135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357C">
        <w:rPr>
          <w:rFonts w:ascii="Times New Roman" w:hAnsi="Times New Roman" w:cs="Times New Roman"/>
          <w:sz w:val="24"/>
          <w:szCs w:val="24"/>
          <w:lang w:val="en-US"/>
        </w:rPr>
        <w:t>Johnson P and Hayley McKenzie H. How I treat advanced classical Hodgkin lymphoma. Blood 2015</w:t>
      </w:r>
      <w:proofErr w:type="gramStart"/>
      <w:r w:rsidRPr="00A1357C">
        <w:rPr>
          <w:rFonts w:ascii="Times New Roman" w:hAnsi="Times New Roman" w:cs="Times New Roman"/>
          <w:sz w:val="24"/>
          <w:szCs w:val="24"/>
          <w:lang w:val="en-US"/>
        </w:rPr>
        <w:t>;125:1717</w:t>
      </w:r>
      <w:proofErr w:type="gramEnd"/>
      <w:r w:rsidRPr="00A1357C">
        <w:rPr>
          <w:rFonts w:ascii="Times New Roman" w:hAnsi="Times New Roman" w:cs="Times New Roman"/>
          <w:sz w:val="24"/>
          <w:szCs w:val="24"/>
          <w:lang w:val="en-US"/>
        </w:rPr>
        <w:t>-23.</w:t>
      </w:r>
    </w:p>
    <w:p w:rsidR="00C94540" w:rsidRPr="00A1357C" w:rsidRDefault="00C94540" w:rsidP="00A1357C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7C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Johnson P, Federico M, Kirkwood A, </w:t>
      </w:r>
      <w:r w:rsidRPr="00A1357C">
        <w:rPr>
          <w:rFonts w:ascii="Times New Roman" w:eastAsia="OTNEJMScalaSansLF" w:hAnsi="Times New Roman" w:cs="Times New Roman"/>
          <w:color w:val="5A5A5A"/>
          <w:sz w:val="24"/>
          <w:szCs w:val="24"/>
          <w:lang w:val="en-US"/>
        </w:rPr>
        <w:t xml:space="preserve">Alexander Foss A, </w:t>
      </w:r>
      <w:proofErr w:type="spellStart"/>
      <w:r w:rsidRPr="00A1357C">
        <w:rPr>
          <w:rFonts w:ascii="Times New Roman" w:eastAsia="OTNEJMScalaSansLF" w:hAnsi="Times New Roman" w:cs="Times New Roman"/>
          <w:color w:val="5A5A5A"/>
          <w:sz w:val="24"/>
          <w:szCs w:val="24"/>
          <w:lang w:val="en-US"/>
        </w:rPr>
        <w:t>Berkahn</w:t>
      </w:r>
      <w:proofErr w:type="spellEnd"/>
      <w:r w:rsidRPr="00A1357C">
        <w:rPr>
          <w:rFonts w:ascii="Times New Roman" w:eastAsia="OTNEJMScalaSansLF" w:hAnsi="Times New Roman" w:cs="Times New Roman"/>
          <w:color w:val="5A5A5A"/>
          <w:sz w:val="24"/>
          <w:szCs w:val="24"/>
          <w:lang w:val="en-US"/>
        </w:rPr>
        <w:t xml:space="preserve"> L, </w:t>
      </w:r>
      <w:proofErr w:type="spellStart"/>
      <w:r w:rsidRPr="00A1357C">
        <w:rPr>
          <w:rFonts w:ascii="Times New Roman" w:eastAsia="OTNEJMScalaSansLF" w:hAnsi="Times New Roman" w:cs="Times New Roman"/>
          <w:color w:val="5A5A5A"/>
          <w:sz w:val="24"/>
          <w:szCs w:val="24"/>
          <w:lang w:val="en-US"/>
        </w:rPr>
        <w:t>Carella</w:t>
      </w:r>
      <w:proofErr w:type="spellEnd"/>
      <w:r w:rsidRPr="00A1357C">
        <w:rPr>
          <w:rFonts w:ascii="Times New Roman" w:eastAsia="OTNEJMScalaSansLF" w:hAnsi="Times New Roman" w:cs="Times New Roman"/>
          <w:color w:val="5A5A5A"/>
          <w:sz w:val="24"/>
          <w:szCs w:val="24"/>
          <w:lang w:val="en-US"/>
        </w:rPr>
        <w:t xml:space="preserve"> A,</w:t>
      </w:r>
      <w:r w:rsidRPr="00A1357C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et al. Adapted treatment guided by interim PET-CT scan in advanced Hodgkin’s lymphoma. N </w:t>
      </w:r>
      <w:proofErr w:type="spellStart"/>
      <w:r w:rsidRPr="00A1357C">
        <w:rPr>
          <w:rFonts w:ascii="Times New Roman" w:eastAsia="OTNEJMQuadraat" w:hAnsi="Times New Roman" w:cs="Times New Roman"/>
          <w:sz w:val="24"/>
          <w:szCs w:val="24"/>
          <w:lang w:val="en-US"/>
        </w:rPr>
        <w:t>Engl</w:t>
      </w:r>
      <w:proofErr w:type="spellEnd"/>
      <w:r w:rsidRPr="00A1357C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J Med 2016; 374: 2419-29.</w:t>
      </w:r>
    </w:p>
    <w:p w:rsidR="00C94540" w:rsidRPr="00C94540" w:rsidRDefault="00C94540" w:rsidP="00A135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OTNEJMQuadraat" w:hAnsi="Times New Roman" w:cs="Times New Roman"/>
          <w:sz w:val="24"/>
          <w:szCs w:val="24"/>
        </w:rPr>
      </w:pPr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lastRenderedPageBreak/>
        <w:t xml:space="preserve">Radford J, </w:t>
      </w:r>
      <w:proofErr w:type="spellStart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>Illidge</w:t>
      </w:r>
      <w:proofErr w:type="spellEnd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>Counsell</w:t>
      </w:r>
      <w:proofErr w:type="spellEnd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 N, Hancock B, </w:t>
      </w:r>
      <w:proofErr w:type="spellStart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>Pettengell</w:t>
      </w:r>
      <w:proofErr w:type="spellEnd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 R, Johnson P. </w:t>
      </w:r>
      <w:r w:rsidRPr="00C94540">
        <w:rPr>
          <w:rFonts w:ascii="Times New Roman" w:eastAsia="PlantinStd" w:hAnsi="Times New Roman" w:cs="Times New Roman"/>
          <w:iCs/>
          <w:sz w:val="24"/>
          <w:szCs w:val="24"/>
          <w:lang w:val="en-US"/>
        </w:rPr>
        <w:t>et al</w:t>
      </w:r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. Results of a trial of PET-directed therapy for early-stage Hodgkin’s Lymphoma. </w:t>
      </w:r>
      <w:r w:rsidRPr="00C94540">
        <w:rPr>
          <w:rFonts w:ascii="Times New Roman" w:eastAsia="PlantinStd" w:hAnsi="Times New Roman" w:cs="Times New Roman"/>
          <w:iCs/>
          <w:sz w:val="24"/>
          <w:szCs w:val="24"/>
        </w:rPr>
        <w:t xml:space="preserve">N </w:t>
      </w:r>
      <w:proofErr w:type="spellStart"/>
      <w:r w:rsidRPr="00C94540">
        <w:rPr>
          <w:rFonts w:ascii="Times New Roman" w:eastAsia="PlantinStd" w:hAnsi="Times New Roman" w:cs="Times New Roman"/>
          <w:iCs/>
          <w:sz w:val="24"/>
          <w:szCs w:val="24"/>
        </w:rPr>
        <w:t>Engl</w:t>
      </w:r>
      <w:proofErr w:type="spellEnd"/>
      <w:r w:rsidRPr="00C94540">
        <w:rPr>
          <w:rFonts w:ascii="Times New Roman" w:eastAsia="PlantinStd" w:hAnsi="Times New Roman" w:cs="Times New Roman"/>
          <w:iCs/>
          <w:sz w:val="24"/>
          <w:szCs w:val="24"/>
        </w:rPr>
        <w:t xml:space="preserve"> J </w:t>
      </w:r>
      <w:proofErr w:type="spellStart"/>
      <w:r w:rsidRPr="00C94540">
        <w:rPr>
          <w:rFonts w:ascii="Times New Roman" w:eastAsia="PlantinStd" w:hAnsi="Times New Roman" w:cs="Times New Roman"/>
          <w:iCs/>
          <w:sz w:val="24"/>
          <w:szCs w:val="24"/>
        </w:rPr>
        <w:t>Med</w:t>
      </w:r>
      <w:proofErr w:type="spellEnd"/>
      <w:r w:rsidRPr="00C94540">
        <w:rPr>
          <w:rFonts w:ascii="Times New Roman" w:eastAsia="PlantinStd" w:hAnsi="Times New Roman" w:cs="Times New Roman"/>
          <w:iCs/>
          <w:sz w:val="24"/>
          <w:szCs w:val="24"/>
        </w:rPr>
        <w:t xml:space="preserve"> 2015; </w:t>
      </w:r>
      <w:r w:rsidRPr="00C94540">
        <w:rPr>
          <w:rFonts w:ascii="Times New Roman" w:eastAsia="PlantinStd" w:hAnsi="Times New Roman" w:cs="Times New Roman"/>
          <w:sz w:val="24"/>
          <w:szCs w:val="24"/>
        </w:rPr>
        <w:t>372: 1598–1607. (RAPID)</w:t>
      </w:r>
      <w:r w:rsidRPr="00C94540">
        <w:rPr>
          <w:rFonts w:ascii="Arial" w:eastAsia="ScalaLancetPro" w:hAnsi="Arial" w:cs="Arial"/>
          <w:lang w:eastAsia="es-CL"/>
        </w:rPr>
        <w:t xml:space="preserve"> 2</w:t>
      </w:r>
      <w:r w:rsidRPr="0024181C">
        <w:rPr>
          <w:rFonts w:ascii="Arial" w:eastAsia="ScalaLancetPro" w:hAnsi="Arial" w:cs="Arial"/>
          <w:lang w:eastAsia="es-CL"/>
        </w:rPr>
        <w:t xml:space="preserve">-3 ciclos ABVD y se </w:t>
      </w:r>
      <w:proofErr w:type="spellStart"/>
      <w:r w:rsidRPr="0024181C">
        <w:rPr>
          <w:rFonts w:ascii="Arial" w:eastAsia="ScalaLancetPro" w:hAnsi="Arial" w:cs="Arial"/>
          <w:lang w:eastAsia="es-CL"/>
        </w:rPr>
        <w:t>randomizó</w:t>
      </w:r>
      <w:proofErr w:type="spellEnd"/>
      <w:r w:rsidRPr="0024181C">
        <w:rPr>
          <w:rFonts w:ascii="Arial" w:eastAsia="ScalaLancetPro" w:hAnsi="Arial" w:cs="Arial"/>
          <w:lang w:eastAsia="es-CL"/>
        </w:rPr>
        <w:t xml:space="preserve"> a recibir RT o no.</w:t>
      </w:r>
    </w:p>
    <w:p w:rsidR="00C94540" w:rsidRPr="00C94540" w:rsidRDefault="00C94540" w:rsidP="00A135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  <w:proofErr w:type="spellStart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>Gallamini</w:t>
      </w:r>
      <w:proofErr w:type="spellEnd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A, Hutchings M, </w:t>
      </w:r>
      <w:proofErr w:type="spellStart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>Rigacci</w:t>
      </w:r>
      <w:proofErr w:type="spellEnd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L, </w:t>
      </w:r>
      <w:r w:rsidR="00FD127E" w:rsidRPr="00FD127E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hyperlink r:id="rId19" w:history="1">
        <w:r w:rsidR="00FD127E" w:rsidRPr="00FD127E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Specht L</w:t>
        </w:r>
      </w:hyperlink>
      <w:r w:rsidR="00FD127E" w:rsidRPr="00FD12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proofErr w:type="spellStart"/>
      <w:r w:rsidR="00FD127E" w:rsidRPr="00FD127E">
        <w:rPr>
          <w:rFonts w:ascii="Times New Roman" w:hAnsi="Times New Roman" w:cs="Times New Roman"/>
          <w:sz w:val="24"/>
          <w:szCs w:val="24"/>
        </w:rPr>
        <w:fldChar w:fldCharType="begin"/>
      </w:r>
      <w:r w:rsidR="00FD127E" w:rsidRPr="00FD127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"https://www.ncbi.nlm.nih.gov/pubmed/?term=Merli%20F%5BAuthor%5D&amp;cauthor=true&amp;cauthor_uid=17646666" </w:instrText>
      </w:r>
      <w:r w:rsidR="00FD127E" w:rsidRPr="00FD127E">
        <w:rPr>
          <w:rFonts w:ascii="Times New Roman" w:hAnsi="Times New Roman" w:cs="Times New Roman"/>
          <w:sz w:val="24"/>
          <w:szCs w:val="24"/>
        </w:rPr>
        <w:fldChar w:fldCharType="separate"/>
      </w:r>
      <w:r w:rsidR="00FD127E" w:rsidRPr="00FD127E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Merli</w:t>
      </w:r>
      <w:proofErr w:type="spellEnd"/>
      <w:r w:rsidR="00FD127E" w:rsidRPr="00FD127E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F</w:t>
      </w:r>
      <w:r w:rsidR="00FD127E" w:rsidRPr="00FD127E">
        <w:rPr>
          <w:rFonts w:ascii="Times New Roman" w:hAnsi="Times New Roman" w:cs="Times New Roman"/>
          <w:sz w:val="24"/>
          <w:szCs w:val="24"/>
        </w:rPr>
        <w:fldChar w:fldCharType="end"/>
      </w:r>
      <w:r w:rsidR="00FD127E" w:rsidRPr="00FD12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20" w:history="1">
        <w:r w:rsidR="00FD127E" w:rsidRPr="00FD127E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Hansen M</w:t>
        </w:r>
      </w:hyperlink>
      <w:r w:rsidR="00FD127E" w:rsidRPr="00FD12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FD127E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>et al. Early interim 2-[18F</w:t>
      </w:r>
      <w:proofErr w:type="gramStart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>]fluoro</w:t>
      </w:r>
      <w:proofErr w:type="gramEnd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-2-deoxy-D-glucose positron emission tomography is </w:t>
      </w:r>
      <w:proofErr w:type="spellStart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>prognostically</w:t>
      </w:r>
      <w:proofErr w:type="spellEnd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superior to international prognostic score in advanced-stage Hodgkin’s lymphoma: a report from a joint Italian-Danish study. J </w:t>
      </w:r>
      <w:proofErr w:type="spellStart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>Clin</w:t>
      </w:r>
      <w:proofErr w:type="spellEnd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>Oncol</w:t>
      </w:r>
      <w:proofErr w:type="spellEnd"/>
      <w:r w:rsidRPr="00C94540">
        <w:rPr>
          <w:rFonts w:ascii="Times New Roman" w:eastAsia="OTNEJMQuadraat" w:hAnsi="Times New Roman" w:cs="Times New Roman"/>
          <w:sz w:val="24"/>
          <w:szCs w:val="24"/>
          <w:lang w:val="en-US"/>
        </w:rPr>
        <w:t xml:space="preserve"> 2007; 25: 3746-52. </w:t>
      </w:r>
    </w:p>
    <w:p w:rsidR="00C94540" w:rsidRPr="00C94540" w:rsidRDefault="00C94540" w:rsidP="00A135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  <w:proofErr w:type="spellStart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>Gallamini</w:t>
      </w:r>
      <w:proofErr w:type="spellEnd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 A, Rossi A, Patti C, </w:t>
      </w:r>
      <w:proofErr w:type="spellStart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>Picardi</w:t>
      </w:r>
      <w:proofErr w:type="spellEnd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 M, Di Raimondo F, </w:t>
      </w:r>
      <w:proofErr w:type="spellStart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>Cantonetti</w:t>
      </w:r>
      <w:proofErr w:type="spellEnd"/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 M. </w:t>
      </w:r>
      <w:r w:rsidRPr="00C94540">
        <w:rPr>
          <w:rFonts w:ascii="Times New Roman" w:eastAsia="PlantinStd" w:hAnsi="Times New Roman" w:cs="Times New Roman"/>
          <w:iCs/>
          <w:sz w:val="24"/>
          <w:szCs w:val="24"/>
          <w:lang w:val="en-US"/>
        </w:rPr>
        <w:t>et al</w:t>
      </w:r>
      <w:r w:rsidRPr="00C94540">
        <w:rPr>
          <w:rFonts w:ascii="Times New Roman" w:eastAsia="PlantinStd" w:hAnsi="Times New Roman" w:cs="Times New Roman"/>
          <w:sz w:val="24"/>
          <w:szCs w:val="24"/>
          <w:lang w:val="en-US"/>
        </w:rPr>
        <w:t>.  Early treatment intensification in advanced-stage high-risk Hodgkin lymphoma patients, with a positive FDGPET scan after two ABVD courses-second interim</w:t>
      </w:r>
    </w:p>
    <w:p w:rsidR="00C94540" w:rsidRPr="00F265D2" w:rsidRDefault="00C94540" w:rsidP="00AB758E">
      <w:pPr>
        <w:autoSpaceDE w:val="0"/>
        <w:autoSpaceDN w:val="0"/>
        <w:adjustRightInd w:val="0"/>
        <w:spacing w:after="0" w:line="360" w:lineRule="auto"/>
        <w:ind w:firstLine="644"/>
        <w:rPr>
          <w:rFonts w:ascii="Times New Roman" w:eastAsia="PlantinStd" w:hAnsi="Times New Roman" w:cs="Times New Roman"/>
          <w:sz w:val="24"/>
          <w:szCs w:val="24"/>
          <w:lang w:val="en-US"/>
        </w:rPr>
      </w:pPr>
      <w:proofErr w:type="gramStart"/>
      <w:r w:rsidRPr="00F265D2">
        <w:rPr>
          <w:rFonts w:ascii="Times New Roman" w:eastAsia="PlantinStd" w:hAnsi="Times New Roman" w:cs="Times New Roman"/>
          <w:sz w:val="24"/>
          <w:szCs w:val="24"/>
          <w:lang w:val="en-US"/>
        </w:rPr>
        <w:t>analysis</w:t>
      </w:r>
      <w:proofErr w:type="gramEnd"/>
      <w:r w:rsidRPr="00F265D2">
        <w:rPr>
          <w:rFonts w:ascii="Times New Roman" w:eastAsia="PlantinStd" w:hAnsi="Times New Roman" w:cs="Times New Roman"/>
          <w:sz w:val="24"/>
          <w:szCs w:val="24"/>
          <w:lang w:val="en-US"/>
        </w:rPr>
        <w:t xml:space="preserve"> of the GITIL/FIL HD0607 clinical trial. </w:t>
      </w:r>
      <w:proofErr w:type="spellStart"/>
      <w:r w:rsidRPr="00F265D2">
        <w:rPr>
          <w:rFonts w:ascii="Times New Roman" w:eastAsia="PlantinStd" w:hAnsi="Times New Roman" w:cs="Times New Roman"/>
          <w:iCs/>
          <w:sz w:val="24"/>
          <w:szCs w:val="24"/>
          <w:lang w:val="en-US"/>
        </w:rPr>
        <w:t>Haematologica</w:t>
      </w:r>
      <w:proofErr w:type="spellEnd"/>
      <w:r w:rsidRPr="00F265D2">
        <w:rPr>
          <w:rFonts w:ascii="Times New Roman" w:eastAsia="PlantinStd" w:hAnsi="Times New Roman" w:cs="Times New Roman"/>
          <w:iCs/>
          <w:sz w:val="24"/>
          <w:szCs w:val="24"/>
          <w:lang w:val="en-US"/>
        </w:rPr>
        <w:t xml:space="preserve"> 2013; </w:t>
      </w:r>
      <w:r w:rsidRPr="00F265D2">
        <w:rPr>
          <w:rFonts w:ascii="Times New Roman" w:eastAsia="PlantinStd" w:hAnsi="Times New Roman" w:cs="Times New Roman"/>
          <w:sz w:val="24"/>
          <w:szCs w:val="24"/>
          <w:lang w:val="en-US"/>
        </w:rPr>
        <w:t>98: 3</w:t>
      </w:r>
      <w:r>
        <w:rPr>
          <w:rFonts w:ascii="Times New Roman" w:eastAsia="PlantinStd" w:hAnsi="Times New Roman" w:cs="Times New Roman"/>
          <w:sz w:val="24"/>
          <w:szCs w:val="24"/>
          <w:lang w:val="en-US"/>
        </w:rPr>
        <w:t>-8</w:t>
      </w:r>
      <w:r w:rsidRPr="00F265D2">
        <w:rPr>
          <w:rFonts w:ascii="Times New Roman" w:eastAsia="PlantinStd" w:hAnsi="Times New Roman" w:cs="Times New Roman"/>
          <w:sz w:val="24"/>
          <w:szCs w:val="24"/>
          <w:lang w:val="en-US"/>
        </w:rPr>
        <w:t>.</w:t>
      </w:r>
    </w:p>
    <w:p w:rsidR="00C94540" w:rsidRPr="00C94540" w:rsidRDefault="00EC06ED" w:rsidP="00253D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646"/>
        <w:rPr>
          <w:rFonts w:ascii="Times New Roman" w:eastAsia="PlantinStd" w:hAnsi="Times New Roman" w:cs="Times New Roman"/>
          <w:sz w:val="24"/>
          <w:szCs w:val="24"/>
        </w:rPr>
      </w:pPr>
      <w:hyperlink r:id="rId21" w:history="1">
        <w:proofErr w:type="spellStart"/>
        <w:r w:rsidR="00C94540" w:rsidRPr="00C9454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Zinzani</w:t>
        </w:r>
        <w:proofErr w:type="spellEnd"/>
        <w:r w:rsidR="00C94540" w:rsidRPr="00C9454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PL</w:t>
        </w:r>
      </w:hyperlink>
      <w:r w:rsidR="00C94540" w:rsidRPr="00C94540">
        <w:rPr>
          <w:rFonts w:ascii="Times New Roman" w:hAnsi="Times New Roman" w:cs="Times New Roman"/>
          <w:sz w:val="24"/>
          <w:szCs w:val="24"/>
        </w:rPr>
        <w:t>,</w:t>
      </w:r>
      <w:r w:rsidR="00C94540" w:rsidRPr="00C9454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2" w:history="1">
        <w:r w:rsidR="00C94540" w:rsidRPr="00C9454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Broccoli A</w:t>
        </w:r>
      </w:hyperlink>
      <w:r w:rsidR="00C94540" w:rsidRPr="00C94540">
        <w:rPr>
          <w:rFonts w:ascii="Times New Roman" w:hAnsi="Times New Roman" w:cs="Times New Roman"/>
          <w:sz w:val="24"/>
          <w:szCs w:val="24"/>
        </w:rPr>
        <w:t>,</w:t>
      </w:r>
      <w:r w:rsidR="00C94540" w:rsidRPr="00C9454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C94540" w:rsidRPr="00C94540">
        <w:rPr>
          <w:rFonts w:ascii="Times New Roman" w:hAnsi="Times New Roman" w:cs="Times New Roman"/>
          <w:sz w:val="24"/>
          <w:szCs w:val="24"/>
        </w:rPr>
        <w:fldChar w:fldCharType="begin"/>
      </w:r>
      <w:r w:rsidR="00C94540" w:rsidRPr="00C94540">
        <w:rPr>
          <w:rFonts w:ascii="Times New Roman" w:hAnsi="Times New Roman" w:cs="Times New Roman"/>
          <w:sz w:val="24"/>
          <w:szCs w:val="24"/>
        </w:rPr>
        <w:instrText xml:space="preserve"> HYPERLINK "http://www.ncbi.nlm.nih.gov/pubmed/?term=Gioia%20DM%5BAuthor%5D&amp;cauthor=true&amp;cauthor_uid=26884559" </w:instrText>
      </w:r>
      <w:r w:rsidR="00C94540" w:rsidRPr="00C94540">
        <w:rPr>
          <w:rFonts w:ascii="Times New Roman" w:hAnsi="Times New Roman" w:cs="Times New Roman"/>
          <w:sz w:val="24"/>
          <w:szCs w:val="24"/>
        </w:rPr>
        <w:fldChar w:fldCharType="separate"/>
      </w:r>
      <w:r w:rsidR="00C94540" w:rsidRPr="00C9454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Gioia</w:t>
      </w:r>
      <w:proofErr w:type="spellEnd"/>
      <w:r w:rsidR="00C94540" w:rsidRPr="00C9454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DM</w:t>
      </w:r>
      <w:r w:rsidR="00C94540" w:rsidRPr="00C94540">
        <w:rPr>
          <w:rFonts w:ascii="Times New Roman" w:hAnsi="Times New Roman" w:cs="Times New Roman"/>
          <w:sz w:val="24"/>
          <w:szCs w:val="24"/>
        </w:rPr>
        <w:fldChar w:fldCharType="end"/>
      </w:r>
      <w:r w:rsidR="00C94540" w:rsidRPr="00C94540">
        <w:rPr>
          <w:rFonts w:ascii="Times New Roman" w:hAnsi="Times New Roman" w:cs="Times New Roman"/>
          <w:sz w:val="24"/>
          <w:szCs w:val="24"/>
        </w:rPr>
        <w:t>,</w:t>
      </w:r>
      <w:r w:rsidR="00C94540" w:rsidRPr="00C9454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C94540" w:rsidRPr="00C94540">
        <w:rPr>
          <w:rFonts w:ascii="Times New Roman" w:hAnsi="Times New Roman" w:cs="Times New Roman"/>
          <w:sz w:val="24"/>
          <w:szCs w:val="24"/>
        </w:rPr>
        <w:fldChar w:fldCharType="begin"/>
      </w:r>
      <w:r w:rsidR="00C94540" w:rsidRPr="00C94540">
        <w:rPr>
          <w:rFonts w:ascii="Times New Roman" w:hAnsi="Times New Roman" w:cs="Times New Roman"/>
          <w:sz w:val="24"/>
          <w:szCs w:val="24"/>
        </w:rPr>
        <w:instrText xml:space="preserve"> HYPERLINK "http://www.ncbi.nlm.nih.gov/pubmed/?term=Castagnoli%20A%5BAuthor%5D&amp;cauthor=true&amp;cauthor_uid=26884559" </w:instrText>
      </w:r>
      <w:r w:rsidR="00C94540" w:rsidRPr="00C94540">
        <w:rPr>
          <w:rFonts w:ascii="Times New Roman" w:hAnsi="Times New Roman" w:cs="Times New Roman"/>
          <w:sz w:val="24"/>
          <w:szCs w:val="24"/>
        </w:rPr>
        <w:fldChar w:fldCharType="separate"/>
      </w:r>
      <w:r w:rsidR="00C94540" w:rsidRPr="00C9454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Castagnoli</w:t>
      </w:r>
      <w:proofErr w:type="spellEnd"/>
      <w:r w:rsidR="00C94540" w:rsidRPr="00C9454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A</w:t>
      </w:r>
      <w:r w:rsidR="00C94540" w:rsidRPr="00C94540">
        <w:rPr>
          <w:rFonts w:ascii="Times New Roman" w:hAnsi="Times New Roman" w:cs="Times New Roman"/>
          <w:sz w:val="24"/>
          <w:szCs w:val="24"/>
        </w:rPr>
        <w:fldChar w:fldCharType="end"/>
      </w:r>
      <w:r w:rsidR="00C94540" w:rsidRPr="00C94540">
        <w:rPr>
          <w:rFonts w:ascii="Times New Roman" w:hAnsi="Times New Roman" w:cs="Times New Roman"/>
          <w:sz w:val="24"/>
          <w:szCs w:val="24"/>
        </w:rPr>
        <w:t>,</w:t>
      </w:r>
      <w:r w:rsidR="00C94540" w:rsidRPr="00C9454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C94540" w:rsidRPr="00C94540">
        <w:fldChar w:fldCharType="begin"/>
      </w:r>
      <w:r w:rsidR="00C94540" w:rsidRPr="00C94540">
        <w:instrText xml:space="preserve"> HYPERLINK "http://www.ncbi.nlm.nih.gov/pubmed/?term=Ciccone%20G%5BAuthor%5D&amp;cauthor=true&amp;cauthor_uid=26884559" </w:instrText>
      </w:r>
      <w:r w:rsidR="00C94540" w:rsidRPr="00C94540">
        <w:fldChar w:fldCharType="separate"/>
      </w:r>
      <w:r w:rsidR="00C94540" w:rsidRPr="00C9454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Ciccone</w:t>
      </w:r>
      <w:proofErr w:type="spellEnd"/>
      <w:r w:rsidR="00C94540" w:rsidRPr="00C9454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G</w:t>
      </w:r>
      <w:r w:rsidR="00C94540" w:rsidRPr="00C9454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C94540" w:rsidRPr="00C94540">
        <w:rPr>
          <w:rFonts w:ascii="Times New Roman" w:hAnsi="Times New Roman" w:cs="Times New Roman"/>
          <w:sz w:val="24"/>
          <w:szCs w:val="24"/>
        </w:rPr>
        <w:t>,</w:t>
      </w:r>
      <w:r w:rsidR="00C94540" w:rsidRPr="00C9454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3" w:history="1">
        <w:r w:rsidR="00C94540" w:rsidRPr="00C9454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Evangelista A</w:t>
        </w:r>
      </w:hyperlink>
      <w:r w:rsidR="00C94540" w:rsidRPr="00C94540">
        <w:rPr>
          <w:rFonts w:ascii="Times New Roman" w:hAnsi="Times New Roman" w:cs="Times New Roman"/>
          <w:sz w:val="24"/>
          <w:szCs w:val="24"/>
        </w:rPr>
        <w:t>, et al.</w:t>
      </w:r>
    </w:p>
    <w:p w:rsidR="00C94540" w:rsidRDefault="00C94540" w:rsidP="00253D35">
      <w:pPr>
        <w:shd w:val="clear" w:color="auto" w:fill="FFFFFF"/>
        <w:spacing w:line="360" w:lineRule="auto"/>
        <w:ind w:left="646"/>
        <w:rPr>
          <w:rFonts w:ascii="Times New Roman" w:hAnsi="Times New Roman" w:cs="Times New Roman"/>
          <w:sz w:val="24"/>
          <w:szCs w:val="24"/>
        </w:rPr>
      </w:pPr>
      <w:r w:rsidRPr="00C94540">
        <w:rPr>
          <w:rFonts w:ascii="Times New Roman" w:hAnsi="Times New Roman" w:cs="Times New Roman"/>
          <w:sz w:val="24"/>
          <w:szCs w:val="24"/>
          <w:lang w:val="en-US"/>
        </w:rPr>
        <w:t xml:space="preserve">Interim Positron Emission Tomography Response-Adapted Therapy in Advanced-Stage Hodgkin Lymphoma: Final Results of the Phase II Part of the HD0801 Study. </w:t>
      </w:r>
      <w:hyperlink r:id="rId24" w:tooltip="Journal of clinical oncology : official journal of the American Society of Clinical Oncology." w:history="1">
        <w:r w:rsidRPr="00C9454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 </w:t>
        </w:r>
        <w:proofErr w:type="spellStart"/>
        <w:r w:rsidRPr="00C9454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Clin</w:t>
        </w:r>
        <w:proofErr w:type="spellEnd"/>
        <w:r w:rsidRPr="00C9454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9454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Oncol</w:t>
        </w:r>
        <w:proofErr w:type="spellEnd"/>
      </w:hyperlink>
      <w:r w:rsidRPr="00C9454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4540">
        <w:rPr>
          <w:rFonts w:ascii="Times New Roman" w:hAnsi="Times New Roman" w:cs="Times New Roman"/>
          <w:sz w:val="24"/>
          <w:szCs w:val="24"/>
        </w:rPr>
        <w:t>2016</w:t>
      </w:r>
      <w:proofErr w:type="gramStart"/>
      <w:r w:rsidRPr="00C94540">
        <w:rPr>
          <w:rFonts w:ascii="Times New Roman" w:hAnsi="Times New Roman" w:cs="Times New Roman"/>
          <w:sz w:val="24"/>
          <w:szCs w:val="24"/>
        </w:rPr>
        <w:t>;34:1376</w:t>
      </w:r>
      <w:proofErr w:type="gramEnd"/>
      <w:r w:rsidRPr="00C94540">
        <w:rPr>
          <w:rFonts w:ascii="Times New Roman" w:hAnsi="Times New Roman" w:cs="Times New Roman"/>
          <w:sz w:val="24"/>
          <w:szCs w:val="24"/>
        </w:rPr>
        <w:t>-85.</w:t>
      </w:r>
    </w:p>
    <w:p w:rsidR="00275300" w:rsidRPr="00275300" w:rsidRDefault="00275300" w:rsidP="00253D35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ind w:left="64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5300">
        <w:rPr>
          <w:rFonts w:ascii="Times New Roman" w:hAnsi="Times New Roman" w:cs="Times New Roman"/>
          <w:sz w:val="24"/>
          <w:szCs w:val="24"/>
          <w:lang w:val="en-US"/>
        </w:rPr>
        <w:t>Maly</w:t>
      </w:r>
      <w:proofErr w:type="spellEnd"/>
      <w:r w:rsidRPr="00275300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275300">
        <w:rPr>
          <w:rFonts w:ascii="Times New Roman" w:hAnsi="Times New Roman" w:cs="Times New Roman"/>
          <w:sz w:val="24"/>
          <w:szCs w:val="24"/>
          <w:lang w:val="en-US"/>
        </w:rPr>
        <w:t>Alinari</w:t>
      </w:r>
      <w:proofErr w:type="spellEnd"/>
      <w:r w:rsidRPr="00275300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proofErr w:type="spellStart"/>
      <w:r w:rsidRPr="00275300">
        <w:rPr>
          <w:rFonts w:ascii="Times New Roman" w:hAnsi="Times New Roman" w:cs="Times New Roman"/>
          <w:sz w:val="24"/>
          <w:szCs w:val="24"/>
          <w:lang w:val="en-US"/>
        </w:rPr>
        <w:t>Pembrolizumab</w:t>
      </w:r>
      <w:proofErr w:type="spellEnd"/>
      <w:r w:rsidRPr="00275300">
        <w:rPr>
          <w:rFonts w:ascii="Times New Roman" w:hAnsi="Times New Roman" w:cs="Times New Roman"/>
          <w:sz w:val="24"/>
          <w:szCs w:val="24"/>
          <w:lang w:val="en-US"/>
        </w:rPr>
        <w:t xml:space="preserve"> in classical Hodgkin’s lymphoma. </w:t>
      </w:r>
      <w:proofErr w:type="spellStart"/>
      <w:r w:rsidRPr="00275300">
        <w:rPr>
          <w:rStyle w:val="current-selection"/>
          <w:rFonts w:ascii="Times New Roman" w:hAnsi="Times New Roman" w:cs="Times New Roman"/>
          <w:color w:val="231F20"/>
          <w:sz w:val="24"/>
          <w:szCs w:val="24"/>
          <w:lang w:val="en-US"/>
        </w:rPr>
        <w:t>Eur</w:t>
      </w:r>
      <w:proofErr w:type="spellEnd"/>
      <w:r w:rsidRPr="00275300">
        <w:rPr>
          <w:rStyle w:val="a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5300">
        <w:rPr>
          <w:rStyle w:val="current-selection"/>
          <w:rFonts w:ascii="Times New Roman" w:hAnsi="Times New Roman" w:cs="Times New Roman"/>
          <w:color w:val="231F20"/>
          <w:sz w:val="24"/>
          <w:szCs w:val="24"/>
          <w:lang w:val="en-US"/>
        </w:rPr>
        <w:t>J</w:t>
      </w:r>
      <w:r w:rsidRPr="00275300">
        <w:rPr>
          <w:rStyle w:val="a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5300">
        <w:rPr>
          <w:rStyle w:val="current-selection"/>
          <w:rFonts w:ascii="Times New Roman" w:hAnsi="Times New Roman" w:cs="Times New Roman"/>
          <w:color w:val="231F20"/>
          <w:sz w:val="24"/>
          <w:szCs w:val="24"/>
          <w:lang w:val="en-US"/>
        </w:rPr>
        <w:t>Haematol</w:t>
      </w:r>
      <w:proofErr w:type="spellEnd"/>
      <w:r>
        <w:rPr>
          <w:rStyle w:val="current-selection"/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2016;</w:t>
      </w:r>
      <w:r w:rsidRPr="00275300">
        <w:rPr>
          <w:rStyle w:val="a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5300">
        <w:rPr>
          <w:rStyle w:val="current-selection"/>
          <w:rFonts w:ascii="Times New Roman" w:hAnsi="Times New Roman" w:cs="Times New Roman"/>
          <w:color w:val="231F20"/>
          <w:sz w:val="24"/>
          <w:szCs w:val="24"/>
          <w:lang w:val="en-US"/>
        </w:rPr>
        <w:t>97</w:t>
      </w:r>
      <w:r>
        <w:rPr>
          <w:rStyle w:val="current-selection"/>
          <w:rFonts w:ascii="Times New Roman" w:hAnsi="Times New Roman" w:cs="Times New Roman"/>
          <w:color w:val="231F20"/>
          <w:sz w:val="24"/>
          <w:szCs w:val="24"/>
          <w:lang w:val="en-US"/>
        </w:rPr>
        <w:t>:</w:t>
      </w:r>
      <w:r w:rsidRPr="00275300">
        <w:rPr>
          <w:rStyle w:val="current-selection"/>
          <w:rFonts w:ascii="Times New Roman" w:hAnsi="Times New Roman" w:cs="Times New Roman"/>
          <w:color w:val="231F20"/>
          <w:sz w:val="24"/>
          <w:szCs w:val="24"/>
          <w:lang w:val="en-US"/>
        </w:rPr>
        <w:t>219–27</w:t>
      </w:r>
      <w:r>
        <w:rPr>
          <w:rStyle w:val="current-selection"/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</w:p>
    <w:sectPr w:rsidR="00275300" w:rsidRPr="00275300" w:rsidSect="00AB271F">
      <w:headerReference w:type="default" r:id="rId25"/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ED" w:rsidRDefault="00EC06ED" w:rsidP="00692D62">
      <w:pPr>
        <w:spacing w:after="0" w:line="240" w:lineRule="auto"/>
      </w:pPr>
      <w:r>
        <w:separator/>
      </w:r>
    </w:p>
  </w:endnote>
  <w:endnote w:type="continuationSeparator" w:id="0">
    <w:p w:rsidR="00EC06ED" w:rsidRDefault="00EC06ED" w:rsidP="0069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St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haker2Lance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NEJMScalaSansLF">
    <w:altName w:val="MS Gothic"/>
    <w:panose1 w:val="00000000000000000000"/>
    <w:charset w:val="80"/>
    <w:family w:val="swiss"/>
    <w:notTrueType/>
    <w:pitch w:val="default"/>
    <w:sig w:usb0="20000001" w:usb1="080F0000" w:usb2="00000010" w:usb3="00000000" w:csb0="00060100" w:csb1="00000000"/>
  </w:font>
  <w:font w:name="OTNEJMQuadraat">
    <w:altName w:val="MS Gothic"/>
    <w:panose1 w:val="00000000000000000000"/>
    <w:charset w:val="80"/>
    <w:family w:val="roman"/>
    <w:notTrueType/>
    <w:pitch w:val="default"/>
    <w:sig w:usb0="00000003" w:usb1="080F0000" w:usb2="00000010" w:usb3="00000000" w:csb0="00060001" w:csb1="00000000"/>
  </w:font>
  <w:font w:name="ScalaLancetPro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ED" w:rsidRDefault="00EC06ED" w:rsidP="00692D62">
      <w:pPr>
        <w:spacing w:after="0" w:line="240" w:lineRule="auto"/>
      </w:pPr>
      <w:r>
        <w:separator/>
      </w:r>
    </w:p>
  </w:footnote>
  <w:footnote w:type="continuationSeparator" w:id="0">
    <w:p w:rsidR="00EC06ED" w:rsidRDefault="00EC06ED" w:rsidP="0069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329108"/>
      <w:docPartObj>
        <w:docPartGallery w:val="Page Numbers (Top of Page)"/>
        <w:docPartUnique/>
      </w:docPartObj>
    </w:sdtPr>
    <w:sdtEndPr/>
    <w:sdtContent>
      <w:p w:rsidR="00692D62" w:rsidRDefault="00E60C4F">
        <w:pPr>
          <w:pStyle w:val="Encabezado"/>
          <w:jc w:val="right"/>
        </w:pPr>
        <w:r>
          <w:fldChar w:fldCharType="begin"/>
        </w:r>
        <w:r w:rsidR="00692D62">
          <w:instrText>PAGE   \* MERGEFORMAT</w:instrText>
        </w:r>
        <w:r>
          <w:fldChar w:fldCharType="separate"/>
        </w:r>
        <w:r w:rsidR="00573EF7" w:rsidRPr="00573EF7">
          <w:rPr>
            <w:noProof/>
            <w:lang w:val="es-ES"/>
          </w:rPr>
          <w:t>13</w:t>
        </w:r>
        <w:r>
          <w:fldChar w:fldCharType="end"/>
        </w:r>
      </w:p>
    </w:sdtContent>
  </w:sdt>
  <w:p w:rsidR="00692D62" w:rsidRDefault="00692D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4EB"/>
    <w:multiLevelType w:val="hybridMultilevel"/>
    <w:tmpl w:val="F8404DF0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4895"/>
    <w:multiLevelType w:val="hybridMultilevel"/>
    <w:tmpl w:val="07905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CDB"/>
    <w:multiLevelType w:val="hybridMultilevel"/>
    <w:tmpl w:val="F8404DF0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6C"/>
    <w:rsid w:val="000009F4"/>
    <w:rsid w:val="00003FF2"/>
    <w:rsid w:val="00004A23"/>
    <w:rsid w:val="00010615"/>
    <w:rsid w:val="00010E6D"/>
    <w:rsid w:val="00014169"/>
    <w:rsid w:val="00014B52"/>
    <w:rsid w:val="00016CA5"/>
    <w:rsid w:val="00024919"/>
    <w:rsid w:val="000254E0"/>
    <w:rsid w:val="000257F3"/>
    <w:rsid w:val="00031232"/>
    <w:rsid w:val="000373B8"/>
    <w:rsid w:val="00037A00"/>
    <w:rsid w:val="00041EC9"/>
    <w:rsid w:val="00042D74"/>
    <w:rsid w:val="00044A1F"/>
    <w:rsid w:val="0004569A"/>
    <w:rsid w:val="000521BC"/>
    <w:rsid w:val="00052C70"/>
    <w:rsid w:val="00061FCD"/>
    <w:rsid w:val="00063567"/>
    <w:rsid w:val="0006792C"/>
    <w:rsid w:val="00073B97"/>
    <w:rsid w:val="00076919"/>
    <w:rsid w:val="00080F43"/>
    <w:rsid w:val="000811A4"/>
    <w:rsid w:val="000818A4"/>
    <w:rsid w:val="0008496B"/>
    <w:rsid w:val="00084DAB"/>
    <w:rsid w:val="00086510"/>
    <w:rsid w:val="00086C0F"/>
    <w:rsid w:val="00092D6C"/>
    <w:rsid w:val="000957E2"/>
    <w:rsid w:val="000974DD"/>
    <w:rsid w:val="000A5183"/>
    <w:rsid w:val="000A5562"/>
    <w:rsid w:val="000A572B"/>
    <w:rsid w:val="000B74FE"/>
    <w:rsid w:val="000C232E"/>
    <w:rsid w:val="000C5780"/>
    <w:rsid w:val="000C5FB8"/>
    <w:rsid w:val="000C75A8"/>
    <w:rsid w:val="000C7E3B"/>
    <w:rsid w:val="000D388D"/>
    <w:rsid w:val="000D5805"/>
    <w:rsid w:val="000F09E1"/>
    <w:rsid w:val="00100DA1"/>
    <w:rsid w:val="001015D0"/>
    <w:rsid w:val="001126DC"/>
    <w:rsid w:val="0011435B"/>
    <w:rsid w:val="00120313"/>
    <w:rsid w:val="0012400E"/>
    <w:rsid w:val="00124716"/>
    <w:rsid w:val="00125D51"/>
    <w:rsid w:val="001353B6"/>
    <w:rsid w:val="00142853"/>
    <w:rsid w:val="00147E13"/>
    <w:rsid w:val="00154170"/>
    <w:rsid w:val="00160CF7"/>
    <w:rsid w:val="00161D62"/>
    <w:rsid w:val="001654BE"/>
    <w:rsid w:val="00167047"/>
    <w:rsid w:val="00170E9E"/>
    <w:rsid w:val="001751C4"/>
    <w:rsid w:val="001772C0"/>
    <w:rsid w:val="00181243"/>
    <w:rsid w:val="001821C9"/>
    <w:rsid w:val="0018298B"/>
    <w:rsid w:val="00187BF5"/>
    <w:rsid w:val="001936A7"/>
    <w:rsid w:val="00193BAD"/>
    <w:rsid w:val="001941B5"/>
    <w:rsid w:val="001961AD"/>
    <w:rsid w:val="001A2407"/>
    <w:rsid w:val="001A46F2"/>
    <w:rsid w:val="001A6D4A"/>
    <w:rsid w:val="001A745D"/>
    <w:rsid w:val="001B0FE4"/>
    <w:rsid w:val="001B1E90"/>
    <w:rsid w:val="001B5640"/>
    <w:rsid w:val="001C0006"/>
    <w:rsid w:val="001C23CF"/>
    <w:rsid w:val="001C65AE"/>
    <w:rsid w:val="001C67CB"/>
    <w:rsid w:val="001D1353"/>
    <w:rsid w:val="001D3A4B"/>
    <w:rsid w:val="001E7C11"/>
    <w:rsid w:val="001F418B"/>
    <w:rsid w:val="00200121"/>
    <w:rsid w:val="00205572"/>
    <w:rsid w:val="00216EC4"/>
    <w:rsid w:val="00224D2A"/>
    <w:rsid w:val="00232858"/>
    <w:rsid w:val="002336F1"/>
    <w:rsid w:val="002339CE"/>
    <w:rsid w:val="00234EDB"/>
    <w:rsid w:val="00236E02"/>
    <w:rsid w:val="00237472"/>
    <w:rsid w:val="00241C47"/>
    <w:rsid w:val="0025198C"/>
    <w:rsid w:val="002519D8"/>
    <w:rsid w:val="00252609"/>
    <w:rsid w:val="00252A82"/>
    <w:rsid w:val="00253D35"/>
    <w:rsid w:val="002564B9"/>
    <w:rsid w:val="00261E19"/>
    <w:rsid w:val="00265D73"/>
    <w:rsid w:val="0026634A"/>
    <w:rsid w:val="00275300"/>
    <w:rsid w:val="00280EC5"/>
    <w:rsid w:val="00286AEE"/>
    <w:rsid w:val="00286D0B"/>
    <w:rsid w:val="00287A0D"/>
    <w:rsid w:val="002922FD"/>
    <w:rsid w:val="00295711"/>
    <w:rsid w:val="002957DF"/>
    <w:rsid w:val="00295B0D"/>
    <w:rsid w:val="00295B5E"/>
    <w:rsid w:val="00295B85"/>
    <w:rsid w:val="002962FF"/>
    <w:rsid w:val="00296B8B"/>
    <w:rsid w:val="002B155D"/>
    <w:rsid w:val="002B3FEF"/>
    <w:rsid w:val="002C0863"/>
    <w:rsid w:val="002C350F"/>
    <w:rsid w:val="002D19B2"/>
    <w:rsid w:val="002E7677"/>
    <w:rsid w:val="002F2ABF"/>
    <w:rsid w:val="00301A56"/>
    <w:rsid w:val="003053A6"/>
    <w:rsid w:val="00312D84"/>
    <w:rsid w:val="003144EA"/>
    <w:rsid w:val="00323ECA"/>
    <w:rsid w:val="003308EC"/>
    <w:rsid w:val="0033477E"/>
    <w:rsid w:val="00335605"/>
    <w:rsid w:val="00335E72"/>
    <w:rsid w:val="003539C8"/>
    <w:rsid w:val="0035413C"/>
    <w:rsid w:val="00355D0E"/>
    <w:rsid w:val="003641F1"/>
    <w:rsid w:val="00364490"/>
    <w:rsid w:val="0037064A"/>
    <w:rsid w:val="003745F9"/>
    <w:rsid w:val="003823D7"/>
    <w:rsid w:val="00383073"/>
    <w:rsid w:val="00384688"/>
    <w:rsid w:val="003873D8"/>
    <w:rsid w:val="003A02BF"/>
    <w:rsid w:val="003A0BD0"/>
    <w:rsid w:val="003A20B3"/>
    <w:rsid w:val="003A37F6"/>
    <w:rsid w:val="003A6304"/>
    <w:rsid w:val="003A6937"/>
    <w:rsid w:val="003A732D"/>
    <w:rsid w:val="003B4CEB"/>
    <w:rsid w:val="003B515D"/>
    <w:rsid w:val="003C37D7"/>
    <w:rsid w:val="003C3C1D"/>
    <w:rsid w:val="003C4531"/>
    <w:rsid w:val="003C4F4E"/>
    <w:rsid w:val="003C5CF5"/>
    <w:rsid w:val="003D2DCF"/>
    <w:rsid w:val="003D57E3"/>
    <w:rsid w:val="003E104E"/>
    <w:rsid w:val="003E2F46"/>
    <w:rsid w:val="003E35DD"/>
    <w:rsid w:val="003E4D7E"/>
    <w:rsid w:val="003E61E9"/>
    <w:rsid w:val="003E79EE"/>
    <w:rsid w:val="003F05DA"/>
    <w:rsid w:val="003F10C4"/>
    <w:rsid w:val="003F233D"/>
    <w:rsid w:val="003F3FAF"/>
    <w:rsid w:val="003F4472"/>
    <w:rsid w:val="004025A6"/>
    <w:rsid w:val="00404644"/>
    <w:rsid w:val="0041079E"/>
    <w:rsid w:val="00414527"/>
    <w:rsid w:val="00415283"/>
    <w:rsid w:val="00425754"/>
    <w:rsid w:val="00427084"/>
    <w:rsid w:val="004278EC"/>
    <w:rsid w:val="00427F08"/>
    <w:rsid w:val="00433E8C"/>
    <w:rsid w:val="00441700"/>
    <w:rsid w:val="00442DAE"/>
    <w:rsid w:val="00451975"/>
    <w:rsid w:val="00456CF2"/>
    <w:rsid w:val="004606E5"/>
    <w:rsid w:val="00460DF6"/>
    <w:rsid w:val="00464F02"/>
    <w:rsid w:val="00465CBE"/>
    <w:rsid w:val="00473772"/>
    <w:rsid w:val="00474B57"/>
    <w:rsid w:val="00483183"/>
    <w:rsid w:val="00483CB8"/>
    <w:rsid w:val="004879DA"/>
    <w:rsid w:val="0049125B"/>
    <w:rsid w:val="004946C5"/>
    <w:rsid w:val="00497BD1"/>
    <w:rsid w:val="004A1DDD"/>
    <w:rsid w:val="004A36D2"/>
    <w:rsid w:val="004A3766"/>
    <w:rsid w:val="004B07EA"/>
    <w:rsid w:val="004B2A07"/>
    <w:rsid w:val="004B4147"/>
    <w:rsid w:val="004B67EE"/>
    <w:rsid w:val="004C5EC0"/>
    <w:rsid w:val="004C614E"/>
    <w:rsid w:val="004D01BF"/>
    <w:rsid w:val="004D1FED"/>
    <w:rsid w:val="004D2962"/>
    <w:rsid w:val="004D4510"/>
    <w:rsid w:val="004D4D66"/>
    <w:rsid w:val="004E02C6"/>
    <w:rsid w:val="004F016C"/>
    <w:rsid w:val="004F164D"/>
    <w:rsid w:val="004F24A7"/>
    <w:rsid w:val="004F3E37"/>
    <w:rsid w:val="004F5C53"/>
    <w:rsid w:val="004F6C81"/>
    <w:rsid w:val="00501788"/>
    <w:rsid w:val="00502CD2"/>
    <w:rsid w:val="00503598"/>
    <w:rsid w:val="0051057D"/>
    <w:rsid w:val="0051171E"/>
    <w:rsid w:val="00511CAB"/>
    <w:rsid w:val="0051349D"/>
    <w:rsid w:val="0051649D"/>
    <w:rsid w:val="0052061E"/>
    <w:rsid w:val="00524E59"/>
    <w:rsid w:val="005272E4"/>
    <w:rsid w:val="00531D7C"/>
    <w:rsid w:val="00535DA2"/>
    <w:rsid w:val="005364CD"/>
    <w:rsid w:val="00540019"/>
    <w:rsid w:val="005400DC"/>
    <w:rsid w:val="00542509"/>
    <w:rsid w:val="0055114F"/>
    <w:rsid w:val="00563473"/>
    <w:rsid w:val="00565331"/>
    <w:rsid w:val="0056605C"/>
    <w:rsid w:val="00573EF7"/>
    <w:rsid w:val="00574946"/>
    <w:rsid w:val="00580E81"/>
    <w:rsid w:val="0058325D"/>
    <w:rsid w:val="005847DC"/>
    <w:rsid w:val="0058755B"/>
    <w:rsid w:val="00593BEA"/>
    <w:rsid w:val="00595E72"/>
    <w:rsid w:val="005A6E55"/>
    <w:rsid w:val="005B1DDF"/>
    <w:rsid w:val="005B44DE"/>
    <w:rsid w:val="005B50CB"/>
    <w:rsid w:val="005B52E3"/>
    <w:rsid w:val="005B5847"/>
    <w:rsid w:val="005B61FE"/>
    <w:rsid w:val="005C0BD9"/>
    <w:rsid w:val="005C3200"/>
    <w:rsid w:val="005C544A"/>
    <w:rsid w:val="005C5F4D"/>
    <w:rsid w:val="005D1439"/>
    <w:rsid w:val="005D160F"/>
    <w:rsid w:val="005D5345"/>
    <w:rsid w:val="005D6E51"/>
    <w:rsid w:val="005E2EB5"/>
    <w:rsid w:val="005E3E10"/>
    <w:rsid w:val="005F20AC"/>
    <w:rsid w:val="00602B8F"/>
    <w:rsid w:val="00607250"/>
    <w:rsid w:val="00607D10"/>
    <w:rsid w:val="00610765"/>
    <w:rsid w:val="00610F87"/>
    <w:rsid w:val="0061288D"/>
    <w:rsid w:val="006261BD"/>
    <w:rsid w:val="006304DF"/>
    <w:rsid w:val="0063102F"/>
    <w:rsid w:val="00631D1C"/>
    <w:rsid w:val="006322DD"/>
    <w:rsid w:val="006339DE"/>
    <w:rsid w:val="00635111"/>
    <w:rsid w:val="006370AC"/>
    <w:rsid w:val="0064273F"/>
    <w:rsid w:val="006438E2"/>
    <w:rsid w:val="00646C0A"/>
    <w:rsid w:val="00647ABD"/>
    <w:rsid w:val="00653561"/>
    <w:rsid w:val="00656731"/>
    <w:rsid w:val="00660932"/>
    <w:rsid w:val="00661C1E"/>
    <w:rsid w:val="00661FC3"/>
    <w:rsid w:val="00665B45"/>
    <w:rsid w:val="00665E45"/>
    <w:rsid w:val="00665EF5"/>
    <w:rsid w:val="00666B65"/>
    <w:rsid w:val="00666E28"/>
    <w:rsid w:val="00670488"/>
    <w:rsid w:val="00673F7C"/>
    <w:rsid w:val="006740C6"/>
    <w:rsid w:val="006840A2"/>
    <w:rsid w:val="00684416"/>
    <w:rsid w:val="00691747"/>
    <w:rsid w:val="00692D62"/>
    <w:rsid w:val="00693D1F"/>
    <w:rsid w:val="006A4787"/>
    <w:rsid w:val="006A7F70"/>
    <w:rsid w:val="006B01EC"/>
    <w:rsid w:val="006B0A4C"/>
    <w:rsid w:val="006B50D7"/>
    <w:rsid w:val="006B727A"/>
    <w:rsid w:val="006C15C7"/>
    <w:rsid w:val="006C26BD"/>
    <w:rsid w:val="006C4F78"/>
    <w:rsid w:val="006C75FC"/>
    <w:rsid w:val="006D0F19"/>
    <w:rsid w:val="006D68DF"/>
    <w:rsid w:val="006E0F3E"/>
    <w:rsid w:val="006E7DC7"/>
    <w:rsid w:val="006F44B3"/>
    <w:rsid w:val="006F70B4"/>
    <w:rsid w:val="006F75DA"/>
    <w:rsid w:val="00701C87"/>
    <w:rsid w:val="007052F3"/>
    <w:rsid w:val="00711FB7"/>
    <w:rsid w:val="007144C4"/>
    <w:rsid w:val="0071452C"/>
    <w:rsid w:val="00714AE1"/>
    <w:rsid w:val="00716E9B"/>
    <w:rsid w:val="007237EB"/>
    <w:rsid w:val="007253F2"/>
    <w:rsid w:val="00726E4A"/>
    <w:rsid w:val="007300BF"/>
    <w:rsid w:val="007323FA"/>
    <w:rsid w:val="00733534"/>
    <w:rsid w:val="00740A5B"/>
    <w:rsid w:val="007414CC"/>
    <w:rsid w:val="00742A56"/>
    <w:rsid w:val="00745C17"/>
    <w:rsid w:val="00746C5C"/>
    <w:rsid w:val="007534C0"/>
    <w:rsid w:val="0075353E"/>
    <w:rsid w:val="00754B28"/>
    <w:rsid w:val="00755504"/>
    <w:rsid w:val="00757355"/>
    <w:rsid w:val="00764B68"/>
    <w:rsid w:val="00767E05"/>
    <w:rsid w:val="00773D43"/>
    <w:rsid w:val="00780D73"/>
    <w:rsid w:val="00780F20"/>
    <w:rsid w:val="007812AF"/>
    <w:rsid w:val="00781BB4"/>
    <w:rsid w:val="0078424F"/>
    <w:rsid w:val="007901C8"/>
    <w:rsid w:val="007930B5"/>
    <w:rsid w:val="007A27FE"/>
    <w:rsid w:val="007A36FC"/>
    <w:rsid w:val="007A3C19"/>
    <w:rsid w:val="007B1490"/>
    <w:rsid w:val="007B2816"/>
    <w:rsid w:val="007C43B7"/>
    <w:rsid w:val="007C4CD1"/>
    <w:rsid w:val="007C5148"/>
    <w:rsid w:val="007C7BE2"/>
    <w:rsid w:val="007D0A5A"/>
    <w:rsid w:val="007D0F6D"/>
    <w:rsid w:val="007D1AAF"/>
    <w:rsid w:val="007D2493"/>
    <w:rsid w:val="007D76BC"/>
    <w:rsid w:val="007E0319"/>
    <w:rsid w:val="007E42E8"/>
    <w:rsid w:val="007F26A3"/>
    <w:rsid w:val="007F441E"/>
    <w:rsid w:val="007F4B3C"/>
    <w:rsid w:val="007F4CE1"/>
    <w:rsid w:val="007F5681"/>
    <w:rsid w:val="00805990"/>
    <w:rsid w:val="0081739F"/>
    <w:rsid w:val="00820BA3"/>
    <w:rsid w:val="00821E34"/>
    <w:rsid w:val="00824948"/>
    <w:rsid w:val="00825383"/>
    <w:rsid w:val="00825A39"/>
    <w:rsid w:val="00825DB6"/>
    <w:rsid w:val="008270DA"/>
    <w:rsid w:val="00827329"/>
    <w:rsid w:val="00827F42"/>
    <w:rsid w:val="008329C1"/>
    <w:rsid w:val="00835BC5"/>
    <w:rsid w:val="008367FA"/>
    <w:rsid w:val="00837504"/>
    <w:rsid w:val="00837CB2"/>
    <w:rsid w:val="00844B72"/>
    <w:rsid w:val="00845FB2"/>
    <w:rsid w:val="0084746A"/>
    <w:rsid w:val="00847FF2"/>
    <w:rsid w:val="008530C9"/>
    <w:rsid w:val="00861BD0"/>
    <w:rsid w:val="00867234"/>
    <w:rsid w:val="00867B89"/>
    <w:rsid w:val="00873D29"/>
    <w:rsid w:val="00880773"/>
    <w:rsid w:val="00883790"/>
    <w:rsid w:val="00883817"/>
    <w:rsid w:val="008910BC"/>
    <w:rsid w:val="00891C9E"/>
    <w:rsid w:val="00894554"/>
    <w:rsid w:val="00894DC4"/>
    <w:rsid w:val="00896388"/>
    <w:rsid w:val="008B4617"/>
    <w:rsid w:val="008B6532"/>
    <w:rsid w:val="008C17E9"/>
    <w:rsid w:val="008C3BFC"/>
    <w:rsid w:val="008C5DCA"/>
    <w:rsid w:val="008D061A"/>
    <w:rsid w:val="008D0E55"/>
    <w:rsid w:val="008D1C62"/>
    <w:rsid w:val="008D3AA4"/>
    <w:rsid w:val="008D6714"/>
    <w:rsid w:val="008D67FA"/>
    <w:rsid w:val="008D7B6C"/>
    <w:rsid w:val="008E553F"/>
    <w:rsid w:val="008E6CEA"/>
    <w:rsid w:val="008F1ECD"/>
    <w:rsid w:val="00900F1C"/>
    <w:rsid w:val="00901CFF"/>
    <w:rsid w:val="009020DC"/>
    <w:rsid w:val="009047A4"/>
    <w:rsid w:val="00906121"/>
    <w:rsid w:val="00913997"/>
    <w:rsid w:val="00913A40"/>
    <w:rsid w:val="00913B9C"/>
    <w:rsid w:val="00914346"/>
    <w:rsid w:val="00930417"/>
    <w:rsid w:val="00937016"/>
    <w:rsid w:val="00937625"/>
    <w:rsid w:val="00942537"/>
    <w:rsid w:val="00943672"/>
    <w:rsid w:val="009458FD"/>
    <w:rsid w:val="00950323"/>
    <w:rsid w:val="0095122C"/>
    <w:rsid w:val="0095751C"/>
    <w:rsid w:val="009602D1"/>
    <w:rsid w:val="00964143"/>
    <w:rsid w:val="00971363"/>
    <w:rsid w:val="00973DC8"/>
    <w:rsid w:val="00975BE4"/>
    <w:rsid w:val="00980367"/>
    <w:rsid w:val="009831A0"/>
    <w:rsid w:val="009861DD"/>
    <w:rsid w:val="00986371"/>
    <w:rsid w:val="009931FA"/>
    <w:rsid w:val="00993DA0"/>
    <w:rsid w:val="0099729B"/>
    <w:rsid w:val="009A01CB"/>
    <w:rsid w:val="009A0E72"/>
    <w:rsid w:val="009A3127"/>
    <w:rsid w:val="009A6320"/>
    <w:rsid w:val="009B0B41"/>
    <w:rsid w:val="009B4F73"/>
    <w:rsid w:val="009C0DDA"/>
    <w:rsid w:val="009C10D3"/>
    <w:rsid w:val="009C142E"/>
    <w:rsid w:val="009C1538"/>
    <w:rsid w:val="009C4E49"/>
    <w:rsid w:val="009D2865"/>
    <w:rsid w:val="009D3B70"/>
    <w:rsid w:val="009D60FF"/>
    <w:rsid w:val="009D7208"/>
    <w:rsid w:val="009E0EFE"/>
    <w:rsid w:val="009E2250"/>
    <w:rsid w:val="009E4A7E"/>
    <w:rsid w:val="009E74DD"/>
    <w:rsid w:val="009F71D6"/>
    <w:rsid w:val="00A10972"/>
    <w:rsid w:val="00A12A77"/>
    <w:rsid w:val="00A1357C"/>
    <w:rsid w:val="00A13685"/>
    <w:rsid w:val="00A23ECD"/>
    <w:rsid w:val="00A24D70"/>
    <w:rsid w:val="00A254CA"/>
    <w:rsid w:val="00A31CAD"/>
    <w:rsid w:val="00A32342"/>
    <w:rsid w:val="00A3351F"/>
    <w:rsid w:val="00A36FCC"/>
    <w:rsid w:val="00A426AC"/>
    <w:rsid w:val="00A42FCD"/>
    <w:rsid w:val="00A43797"/>
    <w:rsid w:val="00A446CD"/>
    <w:rsid w:val="00A641A6"/>
    <w:rsid w:val="00A66B30"/>
    <w:rsid w:val="00A70A4B"/>
    <w:rsid w:val="00A70DB6"/>
    <w:rsid w:val="00A723DC"/>
    <w:rsid w:val="00A734CD"/>
    <w:rsid w:val="00A811DC"/>
    <w:rsid w:val="00A84B42"/>
    <w:rsid w:val="00A85EAB"/>
    <w:rsid w:val="00A861B1"/>
    <w:rsid w:val="00A87FBD"/>
    <w:rsid w:val="00A920DD"/>
    <w:rsid w:val="00A94522"/>
    <w:rsid w:val="00A95441"/>
    <w:rsid w:val="00A9699F"/>
    <w:rsid w:val="00AA4495"/>
    <w:rsid w:val="00AB0B19"/>
    <w:rsid w:val="00AB1E6E"/>
    <w:rsid w:val="00AB271F"/>
    <w:rsid w:val="00AB6020"/>
    <w:rsid w:val="00AB6977"/>
    <w:rsid w:val="00AB758E"/>
    <w:rsid w:val="00AC0F47"/>
    <w:rsid w:val="00AC110D"/>
    <w:rsid w:val="00AC2479"/>
    <w:rsid w:val="00AC58C7"/>
    <w:rsid w:val="00AD15F5"/>
    <w:rsid w:val="00AD2CED"/>
    <w:rsid w:val="00AD42EA"/>
    <w:rsid w:val="00AD4DC7"/>
    <w:rsid w:val="00AD680F"/>
    <w:rsid w:val="00AE65C5"/>
    <w:rsid w:val="00AE69B2"/>
    <w:rsid w:val="00AF1358"/>
    <w:rsid w:val="00AF6A58"/>
    <w:rsid w:val="00B057B8"/>
    <w:rsid w:val="00B11905"/>
    <w:rsid w:val="00B22DD9"/>
    <w:rsid w:val="00B24339"/>
    <w:rsid w:val="00B245FE"/>
    <w:rsid w:val="00B265D3"/>
    <w:rsid w:val="00B33E8C"/>
    <w:rsid w:val="00B360ED"/>
    <w:rsid w:val="00B41977"/>
    <w:rsid w:val="00B427C4"/>
    <w:rsid w:val="00B42B4C"/>
    <w:rsid w:val="00B47BC0"/>
    <w:rsid w:val="00B47C7D"/>
    <w:rsid w:val="00B531D7"/>
    <w:rsid w:val="00B5365B"/>
    <w:rsid w:val="00B651DF"/>
    <w:rsid w:val="00B67BD4"/>
    <w:rsid w:val="00B73AF6"/>
    <w:rsid w:val="00B76274"/>
    <w:rsid w:val="00B80415"/>
    <w:rsid w:val="00B806A4"/>
    <w:rsid w:val="00B83243"/>
    <w:rsid w:val="00B90C76"/>
    <w:rsid w:val="00B95B3E"/>
    <w:rsid w:val="00BA0329"/>
    <w:rsid w:val="00BA5DEC"/>
    <w:rsid w:val="00BA7F73"/>
    <w:rsid w:val="00BB015A"/>
    <w:rsid w:val="00BB4A29"/>
    <w:rsid w:val="00BB7199"/>
    <w:rsid w:val="00BB7472"/>
    <w:rsid w:val="00BC0385"/>
    <w:rsid w:val="00BC139D"/>
    <w:rsid w:val="00BC7BFA"/>
    <w:rsid w:val="00BD5FF8"/>
    <w:rsid w:val="00BD74AB"/>
    <w:rsid w:val="00BE327D"/>
    <w:rsid w:val="00BE4983"/>
    <w:rsid w:val="00BE5E5B"/>
    <w:rsid w:val="00BE68B9"/>
    <w:rsid w:val="00BF0288"/>
    <w:rsid w:val="00BF3085"/>
    <w:rsid w:val="00BF5D00"/>
    <w:rsid w:val="00BF6DC7"/>
    <w:rsid w:val="00BF7925"/>
    <w:rsid w:val="00C00031"/>
    <w:rsid w:val="00C03110"/>
    <w:rsid w:val="00C04168"/>
    <w:rsid w:val="00C073BA"/>
    <w:rsid w:val="00C14F12"/>
    <w:rsid w:val="00C15BB1"/>
    <w:rsid w:val="00C161BF"/>
    <w:rsid w:val="00C17012"/>
    <w:rsid w:val="00C2068D"/>
    <w:rsid w:val="00C20F15"/>
    <w:rsid w:val="00C2180B"/>
    <w:rsid w:val="00C221C9"/>
    <w:rsid w:val="00C24D3F"/>
    <w:rsid w:val="00C26A37"/>
    <w:rsid w:val="00C30A15"/>
    <w:rsid w:val="00C31F90"/>
    <w:rsid w:val="00C4171B"/>
    <w:rsid w:val="00C46591"/>
    <w:rsid w:val="00C50F0C"/>
    <w:rsid w:val="00C531CB"/>
    <w:rsid w:val="00C55F46"/>
    <w:rsid w:val="00C560CD"/>
    <w:rsid w:val="00C56F52"/>
    <w:rsid w:val="00C61874"/>
    <w:rsid w:val="00C72F33"/>
    <w:rsid w:val="00C72FB7"/>
    <w:rsid w:val="00C763F2"/>
    <w:rsid w:val="00C8170B"/>
    <w:rsid w:val="00C8787C"/>
    <w:rsid w:val="00C94540"/>
    <w:rsid w:val="00C9558F"/>
    <w:rsid w:val="00C96450"/>
    <w:rsid w:val="00CA1BC9"/>
    <w:rsid w:val="00CA2B8C"/>
    <w:rsid w:val="00CA3D1B"/>
    <w:rsid w:val="00CA4F6A"/>
    <w:rsid w:val="00CA5CBC"/>
    <w:rsid w:val="00CB1CBE"/>
    <w:rsid w:val="00CB21F4"/>
    <w:rsid w:val="00CB43B6"/>
    <w:rsid w:val="00CB5FE7"/>
    <w:rsid w:val="00CD547B"/>
    <w:rsid w:val="00CE42C2"/>
    <w:rsid w:val="00CE6397"/>
    <w:rsid w:val="00CF3012"/>
    <w:rsid w:val="00CF5E3A"/>
    <w:rsid w:val="00CF7CCD"/>
    <w:rsid w:val="00D02C81"/>
    <w:rsid w:val="00D12C37"/>
    <w:rsid w:val="00D14840"/>
    <w:rsid w:val="00D17DE7"/>
    <w:rsid w:val="00D20BE5"/>
    <w:rsid w:val="00D30A0B"/>
    <w:rsid w:val="00D33E04"/>
    <w:rsid w:val="00D35359"/>
    <w:rsid w:val="00D36022"/>
    <w:rsid w:val="00D4276F"/>
    <w:rsid w:val="00D42A19"/>
    <w:rsid w:val="00D438C6"/>
    <w:rsid w:val="00D44614"/>
    <w:rsid w:val="00D542F2"/>
    <w:rsid w:val="00D6128F"/>
    <w:rsid w:val="00D615C2"/>
    <w:rsid w:val="00D63640"/>
    <w:rsid w:val="00D63C82"/>
    <w:rsid w:val="00D67AAE"/>
    <w:rsid w:val="00D67BAD"/>
    <w:rsid w:val="00D71E01"/>
    <w:rsid w:val="00D73F8D"/>
    <w:rsid w:val="00D74734"/>
    <w:rsid w:val="00D90FCE"/>
    <w:rsid w:val="00D921FD"/>
    <w:rsid w:val="00D96EC3"/>
    <w:rsid w:val="00D973DC"/>
    <w:rsid w:val="00DA0F14"/>
    <w:rsid w:val="00DA429F"/>
    <w:rsid w:val="00DB0997"/>
    <w:rsid w:val="00DC2C3A"/>
    <w:rsid w:val="00DC45A4"/>
    <w:rsid w:val="00DC62E9"/>
    <w:rsid w:val="00DC694E"/>
    <w:rsid w:val="00DD01D5"/>
    <w:rsid w:val="00DD1E2C"/>
    <w:rsid w:val="00DD3F55"/>
    <w:rsid w:val="00DD5D83"/>
    <w:rsid w:val="00DE5708"/>
    <w:rsid w:val="00DF2DE8"/>
    <w:rsid w:val="00DF5A0D"/>
    <w:rsid w:val="00E0515B"/>
    <w:rsid w:val="00E06BDE"/>
    <w:rsid w:val="00E110F4"/>
    <w:rsid w:val="00E16CE9"/>
    <w:rsid w:val="00E21073"/>
    <w:rsid w:val="00E2195D"/>
    <w:rsid w:val="00E219F8"/>
    <w:rsid w:val="00E27346"/>
    <w:rsid w:val="00E27FE6"/>
    <w:rsid w:val="00E30C57"/>
    <w:rsid w:val="00E30D81"/>
    <w:rsid w:val="00E32567"/>
    <w:rsid w:val="00E41A42"/>
    <w:rsid w:val="00E41D9D"/>
    <w:rsid w:val="00E43826"/>
    <w:rsid w:val="00E45556"/>
    <w:rsid w:val="00E51B5F"/>
    <w:rsid w:val="00E522D4"/>
    <w:rsid w:val="00E5292C"/>
    <w:rsid w:val="00E54229"/>
    <w:rsid w:val="00E55681"/>
    <w:rsid w:val="00E60C4F"/>
    <w:rsid w:val="00E63375"/>
    <w:rsid w:val="00E6440B"/>
    <w:rsid w:val="00E71329"/>
    <w:rsid w:val="00E800E3"/>
    <w:rsid w:val="00E83C1E"/>
    <w:rsid w:val="00E91A5E"/>
    <w:rsid w:val="00E93BB4"/>
    <w:rsid w:val="00EB05D3"/>
    <w:rsid w:val="00EB31F3"/>
    <w:rsid w:val="00EB3C10"/>
    <w:rsid w:val="00EB7F8D"/>
    <w:rsid w:val="00EC06ED"/>
    <w:rsid w:val="00EC39B8"/>
    <w:rsid w:val="00EC6061"/>
    <w:rsid w:val="00EC74BD"/>
    <w:rsid w:val="00ED5EC3"/>
    <w:rsid w:val="00EE15FB"/>
    <w:rsid w:val="00EE3857"/>
    <w:rsid w:val="00EE62C9"/>
    <w:rsid w:val="00EE6EBB"/>
    <w:rsid w:val="00EE7CC1"/>
    <w:rsid w:val="00EF0477"/>
    <w:rsid w:val="00EF100F"/>
    <w:rsid w:val="00EF3396"/>
    <w:rsid w:val="00EF3810"/>
    <w:rsid w:val="00EF39C7"/>
    <w:rsid w:val="00EF3C5C"/>
    <w:rsid w:val="00EF409F"/>
    <w:rsid w:val="00EF5801"/>
    <w:rsid w:val="00F02008"/>
    <w:rsid w:val="00F05A1E"/>
    <w:rsid w:val="00F114AD"/>
    <w:rsid w:val="00F12AF2"/>
    <w:rsid w:val="00F163D5"/>
    <w:rsid w:val="00F20F3F"/>
    <w:rsid w:val="00F22B4E"/>
    <w:rsid w:val="00F2319A"/>
    <w:rsid w:val="00F329AD"/>
    <w:rsid w:val="00F349C1"/>
    <w:rsid w:val="00F36B58"/>
    <w:rsid w:val="00F40F34"/>
    <w:rsid w:val="00F459CA"/>
    <w:rsid w:val="00F46896"/>
    <w:rsid w:val="00F5103F"/>
    <w:rsid w:val="00F61B98"/>
    <w:rsid w:val="00F70474"/>
    <w:rsid w:val="00F774B7"/>
    <w:rsid w:val="00F81665"/>
    <w:rsid w:val="00F81CBA"/>
    <w:rsid w:val="00F83CF0"/>
    <w:rsid w:val="00F84DBC"/>
    <w:rsid w:val="00F8751C"/>
    <w:rsid w:val="00F87B7E"/>
    <w:rsid w:val="00F92BD4"/>
    <w:rsid w:val="00F9715F"/>
    <w:rsid w:val="00FA374B"/>
    <w:rsid w:val="00FA3BC0"/>
    <w:rsid w:val="00FB21F7"/>
    <w:rsid w:val="00FB2522"/>
    <w:rsid w:val="00FB2857"/>
    <w:rsid w:val="00FB799C"/>
    <w:rsid w:val="00FC2035"/>
    <w:rsid w:val="00FC51E4"/>
    <w:rsid w:val="00FC60D2"/>
    <w:rsid w:val="00FC6EC7"/>
    <w:rsid w:val="00FD127E"/>
    <w:rsid w:val="00FE46E4"/>
    <w:rsid w:val="00FE5629"/>
    <w:rsid w:val="00FE6800"/>
    <w:rsid w:val="00FF12BE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le1">
    <w:name w:val="title1"/>
    <w:basedOn w:val="Normal"/>
    <w:rsid w:val="00867B8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s-CL"/>
    </w:rPr>
  </w:style>
  <w:style w:type="paragraph" w:customStyle="1" w:styleId="desc2">
    <w:name w:val="desc2"/>
    <w:basedOn w:val="Normal"/>
    <w:rsid w:val="00867B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CL"/>
    </w:rPr>
  </w:style>
  <w:style w:type="paragraph" w:customStyle="1" w:styleId="details1">
    <w:name w:val="details1"/>
    <w:basedOn w:val="Normal"/>
    <w:rsid w:val="00867B89"/>
    <w:pPr>
      <w:spacing w:after="0" w:line="240" w:lineRule="auto"/>
    </w:pPr>
    <w:rPr>
      <w:rFonts w:ascii="Times New Roman" w:eastAsia="Times New Roman" w:hAnsi="Times New Roman" w:cs="Times New Roman"/>
      <w:lang w:eastAsia="es-CL"/>
    </w:rPr>
  </w:style>
  <w:style w:type="character" w:customStyle="1" w:styleId="jrnl">
    <w:name w:val="jrnl"/>
    <w:basedOn w:val="Fuentedeprrafopredeter"/>
    <w:rsid w:val="00867B89"/>
  </w:style>
  <w:style w:type="paragraph" w:styleId="Textodeglobo">
    <w:name w:val="Balloon Text"/>
    <w:basedOn w:val="Normal"/>
    <w:link w:val="TextodegloboCar"/>
    <w:uiPriority w:val="99"/>
    <w:semiHidden/>
    <w:unhideWhenUsed/>
    <w:rsid w:val="00CB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1F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EF409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409F"/>
    <w:rPr>
      <w:rFonts w:ascii="Consolas" w:hAnsi="Consolas" w:cs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692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D62"/>
  </w:style>
  <w:style w:type="paragraph" w:styleId="Piedepgina">
    <w:name w:val="footer"/>
    <w:basedOn w:val="Normal"/>
    <w:link w:val="PiedepginaCar"/>
    <w:uiPriority w:val="99"/>
    <w:unhideWhenUsed/>
    <w:rsid w:val="00692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D62"/>
  </w:style>
  <w:style w:type="table" w:styleId="Tablaconcuadrcula">
    <w:name w:val="Table Grid"/>
    <w:basedOn w:val="Tablanormal"/>
    <w:uiPriority w:val="59"/>
    <w:rsid w:val="005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5B58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C945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454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94540"/>
  </w:style>
  <w:style w:type="character" w:customStyle="1" w:styleId="current-selection">
    <w:name w:val="current-selection"/>
    <w:basedOn w:val="Fuentedeprrafopredeter"/>
    <w:rsid w:val="00275300"/>
  </w:style>
  <w:style w:type="character" w:customStyle="1" w:styleId="a">
    <w:name w:val="_"/>
    <w:basedOn w:val="Fuentedeprrafopredeter"/>
    <w:rsid w:val="00275300"/>
  </w:style>
  <w:style w:type="character" w:styleId="CitaHTML">
    <w:name w:val="HTML Cite"/>
    <w:basedOn w:val="Fuentedeprrafopredeter"/>
    <w:uiPriority w:val="99"/>
    <w:semiHidden/>
    <w:unhideWhenUsed/>
    <w:rsid w:val="0075353E"/>
    <w:rPr>
      <w:i/>
      <w:iCs/>
    </w:rPr>
  </w:style>
  <w:style w:type="character" w:styleId="Textoennegrita">
    <w:name w:val="Strong"/>
    <w:basedOn w:val="Fuentedeprrafopredeter"/>
    <w:uiPriority w:val="22"/>
    <w:qFormat/>
    <w:rsid w:val="0075353E"/>
    <w:rPr>
      <w:b/>
      <w:bCs/>
    </w:rPr>
  </w:style>
  <w:style w:type="paragraph" w:styleId="Sinespaciado">
    <w:name w:val="No Spacing"/>
    <w:uiPriority w:val="1"/>
    <w:qFormat/>
    <w:rsid w:val="00573E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le1">
    <w:name w:val="title1"/>
    <w:basedOn w:val="Normal"/>
    <w:rsid w:val="00867B8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s-CL"/>
    </w:rPr>
  </w:style>
  <w:style w:type="paragraph" w:customStyle="1" w:styleId="desc2">
    <w:name w:val="desc2"/>
    <w:basedOn w:val="Normal"/>
    <w:rsid w:val="00867B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CL"/>
    </w:rPr>
  </w:style>
  <w:style w:type="paragraph" w:customStyle="1" w:styleId="details1">
    <w:name w:val="details1"/>
    <w:basedOn w:val="Normal"/>
    <w:rsid w:val="00867B89"/>
    <w:pPr>
      <w:spacing w:after="0" w:line="240" w:lineRule="auto"/>
    </w:pPr>
    <w:rPr>
      <w:rFonts w:ascii="Times New Roman" w:eastAsia="Times New Roman" w:hAnsi="Times New Roman" w:cs="Times New Roman"/>
      <w:lang w:eastAsia="es-CL"/>
    </w:rPr>
  </w:style>
  <w:style w:type="character" w:customStyle="1" w:styleId="jrnl">
    <w:name w:val="jrnl"/>
    <w:basedOn w:val="Fuentedeprrafopredeter"/>
    <w:rsid w:val="00867B89"/>
  </w:style>
  <w:style w:type="paragraph" w:styleId="Textodeglobo">
    <w:name w:val="Balloon Text"/>
    <w:basedOn w:val="Normal"/>
    <w:link w:val="TextodegloboCar"/>
    <w:uiPriority w:val="99"/>
    <w:semiHidden/>
    <w:unhideWhenUsed/>
    <w:rsid w:val="00CB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1F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EF409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409F"/>
    <w:rPr>
      <w:rFonts w:ascii="Consolas" w:hAnsi="Consolas" w:cs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692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D62"/>
  </w:style>
  <w:style w:type="paragraph" w:styleId="Piedepgina">
    <w:name w:val="footer"/>
    <w:basedOn w:val="Normal"/>
    <w:link w:val="PiedepginaCar"/>
    <w:uiPriority w:val="99"/>
    <w:unhideWhenUsed/>
    <w:rsid w:val="00692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D62"/>
  </w:style>
  <w:style w:type="table" w:styleId="Tablaconcuadrcula">
    <w:name w:val="Table Grid"/>
    <w:basedOn w:val="Tablanormal"/>
    <w:uiPriority w:val="59"/>
    <w:rsid w:val="005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5B58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C945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454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94540"/>
  </w:style>
  <w:style w:type="character" w:customStyle="1" w:styleId="current-selection">
    <w:name w:val="current-selection"/>
    <w:basedOn w:val="Fuentedeprrafopredeter"/>
    <w:rsid w:val="00275300"/>
  </w:style>
  <w:style w:type="character" w:customStyle="1" w:styleId="a">
    <w:name w:val="_"/>
    <w:basedOn w:val="Fuentedeprrafopredeter"/>
    <w:rsid w:val="00275300"/>
  </w:style>
  <w:style w:type="character" w:styleId="CitaHTML">
    <w:name w:val="HTML Cite"/>
    <w:basedOn w:val="Fuentedeprrafopredeter"/>
    <w:uiPriority w:val="99"/>
    <w:semiHidden/>
    <w:unhideWhenUsed/>
    <w:rsid w:val="0075353E"/>
    <w:rPr>
      <w:i/>
      <w:iCs/>
    </w:rPr>
  </w:style>
  <w:style w:type="character" w:styleId="Textoennegrita">
    <w:name w:val="Strong"/>
    <w:basedOn w:val="Fuentedeprrafopredeter"/>
    <w:uiPriority w:val="22"/>
    <w:qFormat/>
    <w:rsid w:val="0075353E"/>
    <w:rPr>
      <w:b/>
      <w:bCs/>
    </w:rPr>
  </w:style>
  <w:style w:type="paragraph" w:styleId="Sinespaciado">
    <w:name w:val="No Spacing"/>
    <w:uiPriority w:val="1"/>
    <w:qFormat/>
    <w:rsid w:val="00573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1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94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629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213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257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bi.nlm.nih.gov/pubmed/?term=Borchmann%20P%5BAuthor%5D&amp;cauthor=true&amp;cauthor_uid=20818855" TargetMode="External"/><Relationship Id="rId18" Type="http://schemas.openxmlformats.org/officeDocument/2006/relationships/hyperlink" Target="https://www.ncbi.nlm.nih.gov/pubmed/?term=Brittney+M+Shippee%2C+Jill+S+Bates+and+Kristy+L+Richard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?term=Zinzani%20PL%5BAuthor%5D&amp;cauthor=true&amp;cauthor_uid=2688455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pubmed/?term=D%C3%B6rken%20B%5BAuthor%5D&amp;cauthor=true&amp;cauthor_uid=20818855" TargetMode="External"/><Relationship Id="rId17" Type="http://schemas.openxmlformats.org/officeDocument/2006/relationships/hyperlink" Target="https://www.datosmacro.com/pib/chile.%20PIB%20de%20Chile%202018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Ludwig%20WD%5BAuthor%5D&amp;cauthor=true&amp;cauthor_uid=19704068" TargetMode="External"/><Relationship Id="rId20" Type="http://schemas.openxmlformats.org/officeDocument/2006/relationships/hyperlink" Target="https://www.ncbi.nlm.nih.gov/pubmed/?term=Hansen%20M%5BAuthor%5D&amp;cauthor=true&amp;cauthor_uid=176466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?term=Lohri%20A%5BAuthor%5D&amp;cauthor=true&amp;cauthor_uid=20818855" TargetMode="External"/><Relationship Id="rId24" Type="http://schemas.openxmlformats.org/officeDocument/2006/relationships/hyperlink" Target="http://www.ncbi.nlm.nih.gov/pubmed/?term=19.%09Zinzani+P%2C+Bonfichi+M%2C+Rossi+G%2C+Zaja+F%2C+Vitolo+U%2C+Pavone+V.+et+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cbi.nlm.nih.gov/pubmed/?term=Paulus%20U%5BAuthor%5D&amp;cauthor=true&amp;cauthor_uid=12802024" TargetMode="External"/><Relationship Id="rId23" Type="http://schemas.openxmlformats.org/officeDocument/2006/relationships/hyperlink" Target="http://www.ncbi.nlm.nih.gov/pubmed/?term=Evangelista%20A%5BAuthor%5D&amp;cauthor=true&amp;cauthor_uid=26884559" TargetMode="External"/><Relationship Id="rId10" Type="http://schemas.openxmlformats.org/officeDocument/2006/relationships/hyperlink" Target="https://www.ncbi.nlm.nih.gov/pubmed/?term=Villani%20F%5BAuthor%5D&amp;cauthor=true&amp;cauthor_uid=15199092" TargetMode="External"/><Relationship Id="rId19" Type="http://schemas.openxmlformats.org/officeDocument/2006/relationships/hyperlink" Target="https://www.ncbi.nlm.nih.gov/pubmed/?term=Specht%20L%5BAuthor%5D&amp;cauthor=true&amp;cauthor_uid=176466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lobocan.iarc.fr/Pages/fact_sheets_population.aspx" TargetMode="External"/><Relationship Id="rId14" Type="http://schemas.openxmlformats.org/officeDocument/2006/relationships/hyperlink" Target="https://www.ncbi.nlm.nih.gov/pubmed/?term=Lathan%20B%5BAuthor%5D&amp;cauthor=true&amp;cauthor_uid=12802024" TargetMode="External"/><Relationship Id="rId22" Type="http://schemas.openxmlformats.org/officeDocument/2006/relationships/hyperlink" Target="http://www.ncbi.nlm.nih.gov/pubmed/?term=Broccoli%20A%5BAuthor%5D&amp;cauthor=true&amp;cauthor_uid=2688455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8635-D44B-473F-92AC-E886A76A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4187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Cabrera</dc:creator>
  <cp:lastModifiedBy>Revista</cp:lastModifiedBy>
  <cp:revision>2</cp:revision>
  <dcterms:created xsi:type="dcterms:W3CDTF">2019-03-14T13:22:00Z</dcterms:created>
  <dcterms:modified xsi:type="dcterms:W3CDTF">2019-03-14T13:22:00Z</dcterms:modified>
</cp:coreProperties>
</file>