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D40" w:rsidRPr="00B54F6D" w:rsidRDefault="004C2D40" w:rsidP="004C2D40">
      <w:pPr>
        <w:spacing w:line="240" w:lineRule="auto"/>
        <w:jc w:val="right"/>
        <w:rPr>
          <w:lang w:val="es-CL"/>
        </w:rPr>
      </w:pPr>
      <w:r>
        <w:t>Temuco</w:t>
      </w:r>
      <w:r w:rsidRPr="00EB5EB4">
        <w:t xml:space="preserve">, </w:t>
      </w:r>
      <w:r w:rsidR="00B54F6D">
        <w:t>11</w:t>
      </w:r>
      <w:r>
        <w:t xml:space="preserve"> de </w:t>
      </w:r>
      <w:r w:rsidR="00B54F6D">
        <w:t>septiembre</w:t>
      </w:r>
      <w:r>
        <w:t xml:space="preserve"> de 2018</w:t>
      </w:r>
      <w:r w:rsidRPr="00EB5EB4">
        <w:t>.</w:t>
      </w:r>
    </w:p>
    <w:p w:rsidR="004C2D40" w:rsidRPr="00B54F6D" w:rsidRDefault="004C2D40" w:rsidP="004C2D40">
      <w:pPr>
        <w:pStyle w:val="Piedepgina"/>
        <w:spacing w:after="0" w:line="240" w:lineRule="auto"/>
        <w:jc w:val="both"/>
        <w:rPr>
          <w:rFonts w:ascii="Times New Roman" w:hAnsi="Times New Roman"/>
          <w:b/>
          <w:color w:val="000000"/>
          <w:szCs w:val="18"/>
          <w:shd w:val="clear" w:color="auto" w:fill="FFFFFF"/>
          <w:lang w:val="es-CL"/>
        </w:rPr>
      </w:pPr>
    </w:p>
    <w:p w:rsidR="004C2D40" w:rsidRPr="00B54F6D" w:rsidRDefault="004C2D40" w:rsidP="004C2D40">
      <w:pPr>
        <w:pStyle w:val="Piedepgina"/>
        <w:spacing w:after="0" w:line="240" w:lineRule="auto"/>
        <w:jc w:val="both"/>
        <w:rPr>
          <w:rFonts w:ascii="Times New Roman" w:hAnsi="Times New Roman"/>
          <w:b/>
          <w:color w:val="000000"/>
          <w:szCs w:val="18"/>
          <w:shd w:val="clear" w:color="auto" w:fill="FFFFFF"/>
          <w:lang w:val="es-CL"/>
        </w:rPr>
      </w:pPr>
    </w:p>
    <w:p w:rsidR="004C2D40" w:rsidRPr="00B54F6D" w:rsidRDefault="004C2D40" w:rsidP="004C2D40">
      <w:pPr>
        <w:pStyle w:val="Piedepgina"/>
        <w:spacing w:after="0" w:line="240" w:lineRule="auto"/>
        <w:jc w:val="both"/>
        <w:rPr>
          <w:rFonts w:ascii="Times New Roman" w:hAnsi="Times New Roman"/>
          <w:b/>
          <w:color w:val="000000"/>
          <w:szCs w:val="18"/>
          <w:shd w:val="clear" w:color="auto" w:fill="FFFFFF"/>
          <w:lang w:val="es-CL"/>
        </w:rPr>
      </w:pPr>
      <w:r w:rsidRPr="00B54F6D">
        <w:rPr>
          <w:rFonts w:ascii="Times New Roman" w:hAnsi="Times New Roman"/>
          <w:b/>
          <w:color w:val="000000"/>
          <w:szCs w:val="18"/>
          <w:shd w:val="clear" w:color="auto" w:fill="FFFFFF"/>
          <w:lang w:val="es-CL"/>
        </w:rPr>
        <w:t>Fernando Florenzano Urzúa</w:t>
      </w:r>
    </w:p>
    <w:p w:rsidR="004C2D40" w:rsidRPr="00B54F6D" w:rsidRDefault="004C2D40" w:rsidP="004C2D40">
      <w:pPr>
        <w:pStyle w:val="Piedepgina"/>
        <w:spacing w:after="0" w:line="240" w:lineRule="auto"/>
        <w:jc w:val="both"/>
        <w:rPr>
          <w:rFonts w:ascii="Times New Roman" w:hAnsi="Times New Roman"/>
          <w:i/>
          <w:iCs/>
          <w:szCs w:val="24"/>
          <w:lang w:val="es-CL"/>
        </w:rPr>
      </w:pPr>
      <w:r w:rsidRPr="00B54F6D">
        <w:rPr>
          <w:rFonts w:ascii="Times New Roman" w:hAnsi="Times New Roman"/>
          <w:szCs w:val="24"/>
          <w:shd w:val="clear" w:color="auto" w:fill="FFFFFF"/>
          <w:lang w:val="es-CL"/>
        </w:rPr>
        <w:t>Editor en Jefe</w:t>
      </w:r>
    </w:p>
    <w:p w:rsidR="004C2D40" w:rsidRPr="00B54F6D" w:rsidRDefault="004C2D40" w:rsidP="004C2D40">
      <w:pPr>
        <w:pStyle w:val="Piedepgina"/>
        <w:spacing w:after="0" w:line="240" w:lineRule="auto"/>
        <w:jc w:val="both"/>
        <w:rPr>
          <w:rFonts w:ascii="Times New Roman" w:hAnsi="Times New Roman"/>
          <w:szCs w:val="24"/>
          <w:lang w:val="es-CL"/>
        </w:rPr>
      </w:pPr>
      <w:r w:rsidRPr="00B54F6D">
        <w:rPr>
          <w:rFonts w:ascii="Times New Roman" w:hAnsi="Times New Roman"/>
          <w:i/>
          <w:sz w:val="24"/>
          <w:szCs w:val="24"/>
          <w:lang w:val="es-CL"/>
        </w:rPr>
        <w:t>Revista Médica de Chile</w:t>
      </w:r>
    </w:p>
    <w:p w:rsidR="004C2D40" w:rsidRPr="00B54F6D" w:rsidRDefault="004C2D40" w:rsidP="004C2D40">
      <w:pPr>
        <w:pStyle w:val="Piedepgina"/>
        <w:spacing w:after="120" w:line="240" w:lineRule="auto"/>
        <w:jc w:val="both"/>
        <w:rPr>
          <w:rFonts w:ascii="Times New Roman" w:hAnsi="Times New Roman"/>
          <w:szCs w:val="24"/>
          <w:lang w:val="es-CL"/>
        </w:rPr>
      </w:pPr>
    </w:p>
    <w:p w:rsidR="004C2D40" w:rsidRPr="00B54F6D" w:rsidRDefault="004C2D40" w:rsidP="004C2D40">
      <w:pPr>
        <w:pStyle w:val="Piedepgina"/>
        <w:spacing w:after="120" w:line="240" w:lineRule="auto"/>
        <w:jc w:val="both"/>
        <w:rPr>
          <w:rFonts w:ascii="Times New Roman" w:hAnsi="Times New Roman"/>
          <w:szCs w:val="24"/>
          <w:lang w:val="es-CL"/>
        </w:rPr>
      </w:pPr>
    </w:p>
    <w:p w:rsidR="004C2D40" w:rsidRPr="00335EA9" w:rsidRDefault="004C2D40" w:rsidP="004C2D40">
      <w:pPr>
        <w:pStyle w:val="Piedepgina"/>
        <w:spacing w:after="120" w:line="360" w:lineRule="auto"/>
        <w:jc w:val="both"/>
        <w:rPr>
          <w:rFonts w:ascii="Times New Roman" w:hAnsi="Times New Roman"/>
          <w:szCs w:val="24"/>
          <w:lang w:val="es-CL"/>
        </w:rPr>
      </w:pPr>
      <w:r w:rsidRPr="00335EA9">
        <w:rPr>
          <w:rFonts w:ascii="Times New Roman" w:hAnsi="Times New Roman"/>
          <w:szCs w:val="24"/>
          <w:lang w:val="es-CL"/>
        </w:rPr>
        <w:t>Estimado Dr. Florenzano,</w:t>
      </w:r>
    </w:p>
    <w:p w:rsidR="004C2D40" w:rsidRDefault="004C2D40" w:rsidP="00B54F6D">
      <w:pPr>
        <w:pStyle w:val="Piedepgina"/>
        <w:spacing w:line="240" w:lineRule="auto"/>
        <w:ind w:firstLine="851"/>
        <w:jc w:val="both"/>
        <w:rPr>
          <w:rFonts w:ascii="Times New Roman" w:hAnsi="Times New Roman"/>
          <w:lang w:val="es-CL"/>
        </w:rPr>
      </w:pPr>
      <w:r w:rsidRPr="00335EA9">
        <w:rPr>
          <w:rFonts w:ascii="Times New Roman" w:hAnsi="Times New Roman"/>
          <w:lang w:val="es-CL"/>
        </w:rPr>
        <w:t xml:space="preserve">Junto con saludarle agradecemos la oportunidad de enviar </w:t>
      </w:r>
      <w:r>
        <w:rPr>
          <w:rFonts w:ascii="Times New Roman" w:hAnsi="Times New Roman"/>
          <w:lang w:val="es-CL"/>
        </w:rPr>
        <w:t xml:space="preserve">la versión </w:t>
      </w:r>
      <w:r w:rsidR="00B54F6D">
        <w:rPr>
          <w:rFonts w:ascii="Times New Roman" w:hAnsi="Times New Roman"/>
          <w:lang w:val="es-CL"/>
        </w:rPr>
        <w:t>corregida del manuscrito ID 6800</w:t>
      </w:r>
      <w:r w:rsidRPr="00335EA9">
        <w:rPr>
          <w:rFonts w:ascii="Times New Roman" w:hAnsi="Times New Roman"/>
          <w:lang w:val="es-CL"/>
        </w:rPr>
        <w:t xml:space="preserve"> titulado </w:t>
      </w:r>
      <w:r w:rsidRPr="004C2D40">
        <w:rPr>
          <w:rFonts w:ascii="Times New Roman" w:hAnsi="Times New Roman"/>
          <w:lang w:val="es-CL"/>
        </w:rPr>
        <w:t>“</w:t>
      </w:r>
      <w:r w:rsidR="00B54F6D" w:rsidRPr="00B54F6D">
        <w:rPr>
          <w:rFonts w:ascii="Times New Roman" w:hAnsi="Times New Roman"/>
          <w:b/>
          <w:lang w:val="es-CL"/>
        </w:rPr>
        <w:t>Alta prevalencia de dislipidemias y riesgo aterogénico en</w:t>
      </w:r>
      <w:r w:rsidR="00B54F6D">
        <w:rPr>
          <w:rFonts w:ascii="Times New Roman" w:hAnsi="Times New Roman"/>
          <w:b/>
          <w:lang w:val="es-CL"/>
        </w:rPr>
        <w:t xml:space="preserve"> </w:t>
      </w:r>
      <w:r w:rsidR="00B54F6D" w:rsidRPr="00B54F6D">
        <w:rPr>
          <w:rFonts w:ascii="Times New Roman" w:hAnsi="Times New Roman"/>
          <w:b/>
          <w:lang w:val="es-CL"/>
        </w:rPr>
        <w:t>población infanto-juvenil. Uso del índice de aterogenecidad del plasma</w:t>
      </w:r>
      <w:r w:rsidR="00B54F6D">
        <w:rPr>
          <w:rFonts w:ascii="Times New Roman" w:hAnsi="Times New Roman"/>
          <w:b/>
          <w:lang w:val="es-CL"/>
        </w:rPr>
        <w:t xml:space="preserve"> </w:t>
      </w:r>
      <w:r w:rsidR="00B54F6D" w:rsidRPr="00B54F6D">
        <w:rPr>
          <w:rFonts w:ascii="Times New Roman" w:hAnsi="Times New Roman"/>
          <w:b/>
          <w:lang w:val="es-CL"/>
        </w:rPr>
        <w:t>(IAP) para evaluación de riesgo cardiometabólico</w:t>
      </w:r>
      <w:r w:rsidRPr="004C2D40">
        <w:rPr>
          <w:rFonts w:ascii="Times New Roman" w:hAnsi="Times New Roman"/>
          <w:lang w:val="es-CL"/>
        </w:rPr>
        <w:t xml:space="preserve">” </w:t>
      </w:r>
      <w:r>
        <w:rPr>
          <w:rFonts w:ascii="Times New Roman" w:hAnsi="Times New Roman"/>
          <w:lang w:val="es-CL"/>
        </w:rPr>
        <w:t xml:space="preserve">enviado para publicación </w:t>
      </w:r>
      <w:r w:rsidRPr="00335EA9">
        <w:rPr>
          <w:rFonts w:ascii="Times New Roman" w:hAnsi="Times New Roman"/>
          <w:lang w:val="es-CL"/>
        </w:rPr>
        <w:t xml:space="preserve">como </w:t>
      </w:r>
      <w:r w:rsidRPr="00335EA9">
        <w:rPr>
          <w:rFonts w:ascii="Times New Roman" w:hAnsi="Times New Roman"/>
          <w:i/>
          <w:lang w:val="es-CL"/>
        </w:rPr>
        <w:t>Artículo de Investigación</w:t>
      </w:r>
      <w:r w:rsidRPr="00335EA9">
        <w:rPr>
          <w:rFonts w:ascii="Times New Roman" w:hAnsi="Times New Roman"/>
          <w:lang w:val="es-CL"/>
        </w:rPr>
        <w:t xml:space="preserve"> en la </w:t>
      </w:r>
      <w:r w:rsidRPr="00335EA9">
        <w:rPr>
          <w:rFonts w:ascii="Times New Roman" w:hAnsi="Times New Roman"/>
          <w:i/>
          <w:lang w:val="es-CL"/>
        </w:rPr>
        <w:t>Revista Médica de Chile</w:t>
      </w:r>
      <w:r w:rsidRPr="00335EA9">
        <w:rPr>
          <w:rFonts w:ascii="Times New Roman" w:hAnsi="Times New Roman"/>
          <w:lang w:val="es-CL"/>
        </w:rPr>
        <w:t>.</w:t>
      </w:r>
      <w:r>
        <w:rPr>
          <w:rFonts w:ascii="Times New Roman" w:hAnsi="Times New Roman"/>
          <w:lang w:val="es-CL"/>
        </w:rPr>
        <w:t xml:space="preserve"> Todos los cambios fueron destacados en el texto de la nueva versión del manuscrito.</w:t>
      </w:r>
    </w:p>
    <w:p w:rsidR="004C2D40" w:rsidRDefault="004C2D40" w:rsidP="004C2D40">
      <w:pPr>
        <w:pStyle w:val="Piedepgina"/>
        <w:spacing w:line="240" w:lineRule="auto"/>
        <w:ind w:firstLine="851"/>
        <w:jc w:val="both"/>
        <w:rPr>
          <w:rFonts w:ascii="Times New Roman" w:hAnsi="Times New Roman"/>
          <w:lang w:val="es-CL"/>
        </w:rPr>
      </w:pPr>
      <w:r>
        <w:rPr>
          <w:rFonts w:ascii="Times New Roman" w:hAnsi="Times New Roman"/>
          <w:lang w:val="es-CL"/>
        </w:rPr>
        <w:t>Quisiéramos agradecer los valiosos comentarios de los revisores que han ayudado a mejorar la calidad de nuestro trabajo. Las recomendaciones de los revisores y las respuestas punto por punto a sus comentarios se adjuntan a la presenta carta.</w:t>
      </w:r>
    </w:p>
    <w:p w:rsidR="004C2D40" w:rsidRPr="00335EA9" w:rsidRDefault="004C2D40" w:rsidP="004C2D40">
      <w:pPr>
        <w:pStyle w:val="Piedepgina"/>
        <w:spacing w:line="240" w:lineRule="auto"/>
        <w:ind w:firstLine="851"/>
        <w:jc w:val="both"/>
        <w:rPr>
          <w:rFonts w:ascii="Times New Roman" w:hAnsi="Times New Roman"/>
          <w:lang w:val="es-CL"/>
        </w:rPr>
      </w:pPr>
      <w:r w:rsidRPr="00335EA9">
        <w:rPr>
          <w:rFonts w:ascii="Times New Roman" w:hAnsi="Times New Roman"/>
          <w:lang w:val="es-CL"/>
        </w:rPr>
        <w:t>Agradecemos la oportunidad de considerar nuestro trabajo para publicación en la Revista Médica de Chile y quedo a disposición para eventuales aclaraciones.</w:t>
      </w:r>
    </w:p>
    <w:p w:rsidR="004C2D40" w:rsidRDefault="004C2D40" w:rsidP="004C2D40">
      <w:pPr>
        <w:pStyle w:val="Piedepgina"/>
        <w:spacing w:after="0" w:line="240" w:lineRule="auto"/>
        <w:ind w:firstLine="851"/>
        <w:jc w:val="both"/>
        <w:rPr>
          <w:rFonts w:ascii="Times New Roman" w:hAnsi="Times New Roman"/>
          <w:lang w:val="es-CL"/>
        </w:rPr>
      </w:pPr>
      <w:r w:rsidRPr="00335EA9">
        <w:rPr>
          <w:rFonts w:ascii="Times New Roman" w:hAnsi="Times New Roman"/>
          <w:lang w:val="es-CL"/>
        </w:rPr>
        <w:t>Atentamente,</w:t>
      </w:r>
    </w:p>
    <w:p w:rsidR="004C2D40" w:rsidRPr="00335EA9" w:rsidRDefault="004C2D40" w:rsidP="004C2D40">
      <w:pPr>
        <w:pStyle w:val="Piedepgina"/>
        <w:spacing w:after="0" w:line="240" w:lineRule="auto"/>
        <w:ind w:firstLine="851"/>
        <w:jc w:val="both"/>
        <w:rPr>
          <w:rFonts w:ascii="Times New Roman" w:hAnsi="Times New Roman"/>
          <w:lang w:val="es-CL"/>
        </w:rPr>
      </w:pPr>
    </w:p>
    <w:p w:rsidR="004C2D40" w:rsidRDefault="004C2D40" w:rsidP="004C2D40">
      <w:pPr>
        <w:pStyle w:val="Piedepgina"/>
        <w:spacing w:after="0" w:line="240" w:lineRule="auto"/>
        <w:ind w:firstLine="851"/>
        <w:jc w:val="both"/>
        <w:rPr>
          <w:rFonts w:ascii="Times New Roman" w:hAnsi="Times New Roman"/>
          <w:sz w:val="24"/>
          <w:lang w:val="es-CL"/>
        </w:rPr>
      </w:pPr>
    </w:p>
    <w:p w:rsidR="004C2D40" w:rsidRDefault="004C2D40" w:rsidP="004C2D40">
      <w:pPr>
        <w:pStyle w:val="Piedepgina"/>
        <w:spacing w:after="0" w:line="240" w:lineRule="auto"/>
        <w:ind w:firstLine="851"/>
        <w:jc w:val="both"/>
        <w:rPr>
          <w:rFonts w:ascii="Times New Roman" w:hAnsi="Times New Roman"/>
          <w:sz w:val="24"/>
          <w:lang w:val="es-CL"/>
        </w:rPr>
      </w:pPr>
    </w:p>
    <w:p w:rsidR="004C2D40" w:rsidRPr="00B54F6D" w:rsidRDefault="004C2D40" w:rsidP="004C2D40">
      <w:pPr>
        <w:spacing w:after="0" w:line="240" w:lineRule="auto"/>
        <w:jc w:val="both"/>
        <w:rPr>
          <w:b/>
          <w:lang w:val="es-CL"/>
        </w:rPr>
      </w:pPr>
      <w:r w:rsidRPr="00B54F6D">
        <w:rPr>
          <w:b/>
          <w:lang w:val="es-CL"/>
        </w:rPr>
        <w:t>Alvaro Cerda, PhD.</w:t>
      </w:r>
    </w:p>
    <w:p w:rsidR="004C2D40" w:rsidRPr="00B54F6D" w:rsidRDefault="004C2D40" w:rsidP="004C2D40">
      <w:pPr>
        <w:pStyle w:val="Encabezado"/>
        <w:spacing w:after="0" w:line="240" w:lineRule="auto"/>
        <w:jc w:val="both"/>
        <w:rPr>
          <w:lang w:val="es-CL"/>
        </w:rPr>
      </w:pPr>
      <w:r w:rsidRPr="00B54F6D">
        <w:rPr>
          <w:lang w:val="es-CL"/>
        </w:rPr>
        <w:t>Departmento de Ciencias Básicas</w:t>
      </w:r>
    </w:p>
    <w:p w:rsidR="004C2D40" w:rsidRPr="00B54F6D" w:rsidRDefault="004C2D40" w:rsidP="004C2D40">
      <w:pPr>
        <w:pStyle w:val="Encabezado"/>
        <w:spacing w:after="0" w:line="240" w:lineRule="auto"/>
        <w:jc w:val="both"/>
        <w:rPr>
          <w:lang w:val="es-CL"/>
        </w:rPr>
      </w:pPr>
      <w:r w:rsidRPr="00B54F6D">
        <w:rPr>
          <w:lang w:val="es-CL"/>
        </w:rPr>
        <w:t>Universidad de La Frontera</w:t>
      </w:r>
    </w:p>
    <w:p w:rsidR="004C2D40" w:rsidRDefault="004C2D40" w:rsidP="004C2D40">
      <w:pPr>
        <w:pStyle w:val="Encabezado"/>
        <w:spacing w:after="0" w:line="240" w:lineRule="auto"/>
        <w:jc w:val="both"/>
        <w:rPr>
          <w:lang w:val="es-CL"/>
        </w:rPr>
      </w:pPr>
      <w:r w:rsidRPr="004137BF">
        <w:rPr>
          <w:lang w:val="es-CL"/>
        </w:rPr>
        <w:t>Centro de Excelencia en Medicina Traslacional</w:t>
      </w:r>
    </w:p>
    <w:p w:rsidR="004C2D40" w:rsidRPr="004137BF" w:rsidRDefault="004C2D40" w:rsidP="004C2D40">
      <w:pPr>
        <w:pStyle w:val="composio"/>
        <w:ind w:firstLine="357"/>
        <w:jc w:val="both"/>
        <w:rPr>
          <w:rFonts w:ascii="Times New Roman" w:hAnsi="Times New Roman"/>
          <w:szCs w:val="24"/>
          <w:lang w:val="pt-BR"/>
        </w:rPr>
      </w:pPr>
      <w:r w:rsidRPr="004137BF">
        <w:rPr>
          <w:rFonts w:ascii="Times New Roman" w:hAnsi="Times New Roman"/>
          <w:szCs w:val="24"/>
          <w:lang w:val="pt-BR"/>
        </w:rPr>
        <w:t>Av. Alemania 0458</w:t>
      </w:r>
    </w:p>
    <w:p w:rsidR="004C2D40" w:rsidRDefault="004C2D40" w:rsidP="004C2D40">
      <w:pPr>
        <w:pStyle w:val="composio"/>
        <w:ind w:firstLine="357"/>
        <w:jc w:val="both"/>
        <w:rPr>
          <w:rFonts w:ascii="Times New Roman" w:hAnsi="Times New Roman"/>
          <w:szCs w:val="24"/>
          <w:lang w:val="pt-BR"/>
        </w:rPr>
      </w:pPr>
      <w:r w:rsidRPr="004137BF">
        <w:rPr>
          <w:rFonts w:ascii="Times New Roman" w:hAnsi="Times New Roman"/>
          <w:szCs w:val="24"/>
          <w:lang w:val="pt-BR"/>
        </w:rPr>
        <w:t>Temuco, Chile</w:t>
      </w:r>
    </w:p>
    <w:p w:rsidR="004C2D40" w:rsidRPr="004137BF" w:rsidRDefault="004C2D40" w:rsidP="004C2D40">
      <w:pPr>
        <w:pStyle w:val="composio"/>
        <w:ind w:firstLine="357"/>
        <w:jc w:val="both"/>
        <w:rPr>
          <w:rFonts w:ascii="Times New Roman" w:hAnsi="Times New Roman"/>
          <w:b/>
          <w:szCs w:val="24"/>
          <w:lang w:val="pt-BR"/>
        </w:rPr>
      </w:pPr>
      <w:r w:rsidRPr="004137BF">
        <w:rPr>
          <w:rFonts w:ascii="Times New Roman" w:hAnsi="Times New Roman"/>
          <w:szCs w:val="24"/>
          <w:lang w:val="pt-BR"/>
        </w:rPr>
        <w:t>E-m</w:t>
      </w:r>
      <w:r>
        <w:rPr>
          <w:rFonts w:ascii="Times New Roman" w:hAnsi="Times New Roman"/>
          <w:szCs w:val="24"/>
          <w:lang w:val="pt-BR"/>
        </w:rPr>
        <w:t>ail: alvaro.cerda@ufrontera.cl</w:t>
      </w:r>
    </w:p>
    <w:p w:rsidR="004C2D40" w:rsidRDefault="004C2D40" w:rsidP="00750F09">
      <w:pPr>
        <w:ind w:firstLine="0"/>
        <w:rPr>
          <w:b/>
          <w:lang w:val="es-CL"/>
        </w:rPr>
      </w:pPr>
    </w:p>
    <w:p w:rsidR="004C2D40" w:rsidRDefault="004C2D40" w:rsidP="00750F09">
      <w:pPr>
        <w:ind w:firstLine="0"/>
        <w:rPr>
          <w:b/>
          <w:lang w:val="es-CL"/>
        </w:rPr>
      </w:pPr>
    </w:p>
    <w:p w:rsidR="004C2D40" w:rsidRDefault="004C2D40" w:rsidP="00750F09">
      <w:pPr>
        <w:ind w:firstLine="0"/>
        <w:rPr>
          <w:b/>
          <w:lang w:val="es-CL"/>
        </w:rPr>
      </w:pPr>
    </w:p>
    <w:p w:rsidR="004C2D40" w:rsidRDefault="004C2D40" w:rsidP="00750F09">
      <w:pPr>
        <w:ind w:firstLine="0"/>
        <w:rPr>
          <w:b/>
          <w:lang w:val="es-CL"/>
        </w:rPr>
      </w:pPr>
    </w:p>
    <w:p w:rsidR="004C2D40" w:rsidRDefault="004C2D40" w:rsidP="00750F09">
      <w:pPr>
        <w:ind w:firstLine="0"/>
        <w:rPr>
          <w:b/>
          <w:lang w:val="es-CL"/>
        </w:rPr>
      </w:pPr>
    </w:p>
    <w:p w:rsidR="004C2D40" w:rsidRPr="004C2D40" w:rsidRDefault="004C2D40" w:rsidP="004C1D1E">
      <w:pPr>
        <w:spacing w:after="0" w:line="240" w:lineRule="auto"/>
        <w:ind w:firstLine="0"/>
        <w:jc w:val="both"/>
        <w:rPr>
          <w:b/>
          <w:sz w:val="22"/>
          <w:lang w:val="es-CL"/>
        </w:rPr>
      </w:pPr>
      <w:r>
        <w:rPr>
          <w:b/>
          <w:sz w:val="22"/>
          <w:lang w:val="es-CL"/>
        </w:rPr>
        <w:t>M</w:t>
      </w:r>
      <w:r w:rsidRPr="004C2D40">
        <w:rPr>
          <w:b/>
          <w:sz w:val="22"/>
          <w:lang w:val="es-CL"/>
        </w:rPr>
        <w:t xml:space="preserve">anuscrito # ID </w:t>
      </w:r>
      <w:r w:rsidR="00B54F6D">
        <w:rPr>
          <w:b/>
          <w:sz w:val="22"/>
          <w:lang w:val="es-CL"/>
        </w:rPr>
        <w:t>6800</w:t>
      </w:r>
    </w:p>
    <w:p w:rsidR="004C2D40" w:rsidRPr="004C2D40" w:rsidRDefault="004C2D40" w:rsidP="004C1D1E">
      <w:pPr>
        <w:spacing w:after="0" w:line="240" w:lineRule="auto"/>
        <w:ind w:firstLine="0"/>
        <w:jc w:val="both"/>
        <w:rPr>
          <w:b/>
          <w:sz w:val="22"/>
          <w:lang w:val="es-CL"/>
        </w:rPr>
      </w:pPr>
      <w:r w:rsidRPr="00B54F6D">
        <w:rPr>
          <w:b/>
          <w:sz w:val="22"/>
          <w:u w:val="single"/>
          <w:lang w:val="es-CL"/>
        </w:rPr>
        <w:t>Título</w:t>
      </w:r>
      <w:r w:rsidR="00B54F6D" w:rsidRPr="00B54F6D">
        <w:rPr>
          <w:b/>
          <w:sz w:val="22"/>
          <w:u w:val="single"/>
          <w:lang w:val="es-CL"/>
        </w:rPr>
        <w:t xml:space="preserve"> original</w:t>
      </w:r>
      <w:r w:rsidRPr="00B54F6D">
        <w:rPr>
          <w:b/>
          <w:sz w:val="22"/>
          <w:u w:val="single"/>
          <w:lang w:val="es-CL"/>
        </w:rPr>
        <w:t>:</w:t>
      </w:r>
      <w:r w:rsidRPr="004C2D40">
        <w:rPr>
          <w:i/>
          <w:sz w:val="22"/>
          <w:lang w:val="es-CL"/>
        </w:rPr>
        <w:t xml:space="preserve"> “</w:t>
      </w:r>
      <w:r w:rsidR="00B54F6D" w:rsidRPr="00B54F6D">
        <w:rPr>
          <w:b/>
          <w:i/>
          <w:sz w:val="22"/>
          <w:lang w:val="es-CL"/>
        </w:rPr>
        <w:t>Alta prevalencia de dislipidemias y riesgo aterogénico en población infanto-juvenil. Uso del índice de aterogenecidad del plasma (IAP) para evaluación de riesgo cardiometabólico</w:t>
      </w:r>
      <w:r w:rsidRPr="004C2D40">
        <w:rPr>
          <w:i/>
          <w:sz w:val="22"/>
          <w:lang w:val="es-CL"/>
        </w:rPr>
        <w:t>”</w:t>
      </w:r>
    </w:p>
    <w:p w:rsidR="004C2D40" w:rsidRDefault="004C2D40" w:rsidP="004C1D1E">
      <w:pPr>
        <w:spacing w:after="0"/>
        <w:ind w:firstLine="0"/>
        <w:jc w:val="both"/>
        <w:rPr>
          <w:b/>
          <w:sz w:val="22"/>
          <w:lang w:val="es-CL"/>
        </w:rPr>
      </w:pPr>
    </w:p>
    <w:p w:rsidR="00B54F6D" w:rsidRDefault="00B54F6D" w:rsidP="00B54F6D">
      <w:pPr>
        <w:spacing w:after="0" w:line="240" w:lineRule="auto"/>
        <w:ind w:firstLine="0"/>
        <w:jc w:val="both"/>
        <w:rPr>
          <w:b/>
          <w:i/>
          <w:sz w:val="22"/>
          <w:lang w:val="es-CL"/>
        </w:rPr>
      </w:pPr>
      <w:r w:rsidRPr="00B54F6D">
        <w:rPr>
          <w:b/>
          <w:sz w:val="22"/>
          <w:u w:val="single"/>
          <w:lang w:val="es-CL"/>
        </w:rPr>
        <w:t>Nuevo título:</w:t>
      </w:r>
      <w:r>
        <w:rPr>
          <w:b/>
          <w:sz w:val="22"/>
          <w:lang w:val="es-CL"/>
        </w:rPr>
        <w:t xml:space="preserve"> “</w:t>
      </w:r>
      <w:r w:rsidRPr="00B54F6D">
        <w:rPr>
          <w:b/>
          <w:i/>
          <w:sz w:val="22"/>
          <w:lang w:val="es-CL"/>
        </w:rPr>
        <w:t>Alta prevalencia de dislipidemias y riesgo aterogénico en población infanto-juvenil de La Araucanía. Uso del índice de aterogenecidad del plasma (IAP) para evaluación de riesgo cardiometabólico</w:t>
      </w:r>
      <w:r>
        <w:rPr>
          <w:b/>
          <w:i/>
          <w:sz w:val="22"/>
          <w:lang w:val="es-CL"/>
        </w:rPr>
        <w:t>”</w:t>
      </w:r>
    </w:p>
    <w:p w:rsidR="00B54F6D" w:rsidRPr="004C2D40" w:rsidRDefault="00B54F6D" w:rsidP="004C1D1E">
      <w:pPr>
        <w:spacing w:after="0"/>
        <w:ind w:firstLine="0"/>
        <w:jc w:val="both"/>
        <w:rPr>
          <w:b/>
          <w:sz w:val="22"/>
          <w:lang w:val="es-CL"/>
        </w:rPr>
      </w:pPr>
    </w:p>
    <w:p w:rsidR="00A76FFA" w:rsidRPr="004C2D40" w:rsidRDefault="004C2D40" w:rsidP="004C1D1E">
      <w:pPr>
        <w:spacing w:after="0"/>
        <w:ind w:firstLine="0"/>
        <w:jc w:val="both"/>
        <w:rPr>
          <w:b/>
          <w:sz w:val="22"/>
          <w:lang w:val="es-CL"/>
        </w:rPr>
      </w:pPr>
      <w:r w:rsidRPr="004C2D40">
        <w:rPr>
          <w:b/>
          <w:sz w:val="22"/>
          <w:lang w:val="es-CL"/>
        </w:rPr>
        <w:t>COMENTARIOS DE LOS REVISORES</w:t>
      </w:r>
    </w:p>
    <w:p w:rsidR="00750F09" w:rsidRPr="004C2D40" w:rsidRDefault="00750F09" w:rsidP="004C1D1E">
      <w:pPr>
        <w:spacing w:after="0" w:line="240" w:lineRule="auto"/>
        <w:ind w:firstLine="0"/>
        <w:jc w:val="both"/>
        <w:rPr>
          <w:b/>
          <w:sz w:val="22"/>
          <w:u w:val="single"/>
          <w:lang w:val="es-CL"/>
        </w:rPr>
      </w:pPr>
      <w:r w:rsidRPr="004C2D40">
        <w:rPr>
          <w:b/>
          <w:sz w:val="22"/>
          <w:u w:val="single"/>
          <w:lang w:val="es-CL"/>
        </w:rPr>
        <w:t>R</w:t>
      </w:r>
      <w:r w:rsidR="00FC301F" w:rsidRPr="004C2D40">
        <w:rPr>
          <w:b/>
          <w:sz w:val="22"/>
          <w:u w:val="single"/>
          <w:lang w:val="es-CL"/>
        </w:rPr>
        <w:t>EVISOR</w:t>
      </w:r>
      <w:r w:rsidRPr="004C2D40">
        <w:rPr>
          <w:b/>
          <w:sz w:val="22"/>
          <w:u w:val="single"/>
          <w:lang w:val="es-CL"/>
        </w:rPr>
        <w:t xml:space="preserve"> 1</w:t>
      </w:r>
    </w:p>
    <w:p w:rsidR="006A56A5" w:rsidRDefault="00DE1CA4" w:rsidP="00B54F6D">
      <w:pPr>
        <w:spacing w:after="0" w:line="240" w:lineRule="auto"/>
        <w:ind w:firstLine="0"/>
        <w:jc w:val="both"/>
        <w:rPr>
          <w:i/>
          <w:sz w:val="22"/>
          <w:lang w:val="es-CL"/>
        </w:rPr>
      </w:pPr>
      <w:r w:rsidRPr="004C2D40">
        <w:rPr>
          <w:b/>
          <w:i/>
          <w:sz w:val="22"/>
          <w:u w:val="single"/>
          <w:lang w:val="es-CL"/>
        </w:rPr>
        <w:t>Comentario</w:t>
      </w:r>
      <w:r w:rsidR="00B54F6D">
        <w:rPr>
          <w:b/>
          <w:i/>
          <w:sz w:val="22"/>
          <w:u w:val="single"/>
          <w:lang w:val="es-CL"/>
        </w:rPr>
        <w:t xml:space="preserve"> general</w:t>
      </w:r>
      <w:r w:rsidR="00FC301F" w:rsidRPr="004C2D40">
        <w:rPr>
          <w:b/>
          <w:i/>
          <w:sz w:val="22"/>
          <w:lang w:val="es-CL"/>
        </w:rPr>
        <w:t xml:space="preserve">: </w:t>
      </w:r>
      <w:r w:rsidR="00B54F6D" w:rsidRPr="00B54F6D">
        <w:rPr>
          <w:i/>
          <w:sz w:val="22"/>
          <w:lang w:val="es-CL"/>
        </w:rPr>
        <w:t>Los autores describen la prevalencia de dislipidemia y exceso de peso en una población de escolares de Curahue con una alta población de etnia mapuche, y con un elevado indice de pobreza y ruralidad. Se describe una alta prevalencia de obesidad, dislipidemia e indice aterogenicidad. factores relacionados entre ellos. Datos de poblaciones escolares en Chile han sido publicados anteriormente (Barja et al en Santiago) mostrando algunas diferencias con los resultados expuestos en este manuscrito como es el papel del sexo (mujeres tienen más HTG en escolares de santiago). Se ha demostrado que el IAP se asocia con otros FR cardiometabólicos y puede ser complementario en la evaluación del riesgo cardiometabólico en niños.</w:t>
      </w:r>
    </w:p>
    <w:p w:rsidR="00B54F6D" w:rsidRPr="00B54F6D" w:rsidRDefault="00B54F6D" w:rsidP="00B54F6D">
      <w:pPr>
        <w:spacing w:after="0" w:line="240" w:lineRule="auto"/>
        <w:ind w:firstLine="0"/>
        <w:jc w:val="both"/>
        <w:rPr>
          <w:sz w:val="22"/>
          <w:lang w:val="es-CL"/>
        </w:rPr>
      </w:pPr>
      <w:r w:rsidRPr="00B54F6D">
        <w:rPr>
          <w:sz w:val="22"/>
          <w:lang w:val="es-CL"/>
        </w:rPr>
        <w:t>Como sugerencias metodológicas:</w:t>
      </w:r>
    </w:p>
    <w:p w:rsidR="00B54F6D" w:rsidRPr="00B54F6D" w:rsidRDefault="00B54F6D" w:rsidP="00B54F6D">
      <w:pPr>
        <w:spacing w:after="0" w:line="240" w:lineRule="auto"/>
        <w:ind w:firstLine="0"/>
        <w:jc w:val="both"/>
        <w:rPr>
          <w:b/>
          <w:i/>
          <w:sz w:val="22"/>
          <w:lang w:val="es-CL"/>
        </w:rPr>
      </w:pPr>
      <w:r w:rsidRPr="00B54F6D">
        <w:rPr>
          <w:b/>
          <w:i/>
          <w:sz w:val="22"/>
          <w:lang w:val="es-CL"/>
        </w:rPr>
        <w:t>Comentario 1:</w:t>
      </w:r>
      <w:r w:rsidRPr="00B54F6D">
        <w:rPr>
          <w:b/>
          <w:i/>
          <w:sz w:val="22"/>
          <w:lang w:val="es-CL"/>
        </w:rPr>
        <w:t xml:space="preserve"> </w:t>
      </w:r>
      <w:r w:rsidRPr="00B54F6D">
        <w:rPr>
          <w:i/>
          <w:sz w:val="22"/>
          <w:lang w:val="es-CL"/>
        </w:rPr>
        <w:t>especificar cómo se midió perímetro abdominal (punto de referencia)</w:t>
      </w:r>
    </w:p>
    <w:p w:rsidR="00B54F6D" w:rsidRPr="004C2D40" w:rsidRDefault="00B54F6D" w:rsidP="00B54F6D">
      <w:pPr>
        <w:spacing w:after="0" w:line="240" w:lineRule="auto"/>
        <w:ind w:firstLine="0"/>
        <w:jc w:val="both"/>
        <w:rPr>
          <w:b/>
          <w:sz w:val="22"/>
          <w:u w:val="single"/>
          <w:lang w:val="es-CL"/>
        </w:rPr>
      </w:pPr>
    </w:p>
    <w:p w:rsidR="00DE1CA4" w:rsidRPr="004C2D40" w:rsidRDefault="00DE1CA4" w:rsidP="004C1D1E">
      <w:pPr>
        <w:spacing w:after="0" w:line="240" w:lineRule="auto"/>
        <w:ind w:firstLine="0"/>
        <w:jc w:val="both"/>
        <w:rPr>
          <w:sz w:val="22"/>
          <w:lang w:val="es-CL"/>
        </w:rPr>
      </w:pPr>
      <w:r w:rsidRPr="004C2D40">
        <w:rPr>
          <w:b/>
          <w:sz w:val="22"/>
          <w:u w:val="single"/>
          <w:lang w:val="es-CL"/>
        </w:rPr>
        <w:t>Respuesta</w:t>
      </w:r>
      <w:r w:rsidRPr="004C2D40">
        <w:rPr>
          <w:sz w:val="22"/>
          <w:lang w:val="es-CL"/>
        </w:rPr>
        <w:t xml:space="preserve">: </w:t>
      </w:r>
      <w:r w:rsidR="00B54F6D" w:rsidRPr="00B54F6D">
        <w:rPr>
          <w:sz w:val="22"/>
          <w:lang w:val="es-CL"/>
        </w:rPr>
        <w:t>Según Norma Técnica  MINSAL (referencia Nº 24), medición fue realizada estando el sujeto de pie, colocando la cinta métrica alrededor de la cintura, por sobre la cresta ilíaca y pasando por encima del ombligo. Se consideró el promedio de 2 mediciones al final de la expiración con el abdomen relajado. Texto de material y métodos fue complementado (líneas 179-180)</w:t>
      </w:r>
    </w:p>
    <w:p w:rsidR="00FC301F" w:rsidRPr="004C2D40" w:rsidRDefault="00FC301F" w:rsidP="004C1D1E">
      <w:pPr>
        <w:jc w:val="both"/>
        <w:rPr>
          <w:sz w:val="22"/>
          <w:lang w:val="es-CL"/>
        </w:rPr>
      </w:pPr>
    </w:p>
    <w:p w:rsidR="00FC301F" w:rsidRPr="004C2D40" w:rsidRDefault="00FC301F" w:rsidP="004C1D1E">
      <w:pPr>
        <w:spacing w:after="0" w:line="240" w:lineRule="auto"/>
        <w:ind w:firstLine="0"/>
        <w:jc w:val="both"/>
        <w:rPr>
          <w:i/>
          <w:sz w:val="22"/>
          <w:lang w:val="es-CL"/>
        </w:rPr>
      </w:pPr>
      <w:r w:rsidRPr="004C2D40">
        <w:rPr>
          <w:b/>
          <w:i/>
          <w:sz w:val="22"/>
          <w:u w:val="single"/>
          <w:lang w:val="es-CL"/>
        </w:rPr>
        <w:t>Comentario</w:t>
      </w:r>
      <w:r w:rsidR="00B54F6D">
        <w:rPr>
          <w:b/>
          <w:i/>
          <w:sz w:val="22"/>
          <w:u w:val="single"/>
          <w:lang w:val="es-CL"/>
        </w:rPr>
        <w:t xml:space="preserve"> 2</w:t>
      </w:r>
      <w:r w:rsidRPr="004C2D40">
        <w:rPr>
          <w:i/>
          <w:sz w:val="22"/>
          <w:lang w:val="es-CL"/>
        </w:rPr>
        <w:t>:</w:t>
      </w:r>
      <w:r w:rsidR="00750F09" w:rsidRPr="004C2D40">
        <w:rPr>
          <w:i/>
          <w:sz w:val="22"/>
          <w:lang w:val="es-CL"/>
        </w:rPr>
        <w:t xml:space="preserve"> </w:t>
      </w:r>
      <w:r w:rsidR="00B54F6D">
        <w:rPr>
          <w:i/>
          <w:sz w:val="22"/>
          <w:lang w:val="es-CL"/>
        </w:rPr>
        <w:t>R</w:t>
      </w:r>
      <w:r w:rsidR="00B54F6D" w:rsidRPr="00B54F6D">
        <w:rPr>
          <w:i/>
          <w:sz w:val="22"/>
          <w:lang w:val="es-CL"/>
        </w:rPr>
        <w:t>ealizar análisis multivariable</w:t>
      </w:r>
    </w:p>
    <w:p w:rsidR="00FC301F" w:rsidRPr="004C2D40" w:rsidRDefault="00FC301F" w:rsidP="004C1D1E">
      <w:pPr>
        <w:spacing w:after="0" w:line="240" w:lineRule="auto"/>
        <w:ind w:firstLine="0"/>
        <w:jc w:val="both"/>
        <w:rPr>
          <w:sz w:val="22"/>
          <w:lang w:val="es-CL"/>
        </w:rPr>
      </w:pPr>
    </w:p>
    <w:p w:rsidR="00FC301F" w:rsidRPr="004C2D40" w:rsidRDefault="00FC301F" w:rsidP="004C1D1E">
      <w:pPr>
        <w:spacing w:after="0" w:line="240" w:lineRule="auto"/>
        <w:ind w:firstLine="0"/>
        <w:jc w:val="both"/>
        <w:rPr>
          <w:sz w:val="22"/>
          <w:lang w:val="es-CL"/>
        </w:rPr>
      </w:pPr>
      <w:r w:rsidRPr="004C2D40">
        <w:rPr>
          <w:b/>
          <w:sz w:val="22"/>
          <w:u w:val="single"/>
          <w:lang w:val="es-CL"/>
        </w:rPr>
        <w:t>Respuesta</w:t>
      </w:r>
      <w:r w:rsidRPr="004C2D40">
        <w:rPr>
          <w:sz w:val="22"/>
          <w:lang w:val="es-CL"/>
        </w:rPr>
        <w:t xml:space="preserve">: </w:t>
      </w:r>
      <w:r w:rsidR="00B54F6D" w:rsidRPr="00B54F6D">
        <w:rPr>
          <w:sz w:val="22"/>
          <w:lang w:val="es-CL"/>
        </w:rPr>
        <w:t>Se realizó análisis de regresión logística para dislipidemia y sus formas más frecuentes (TG elevado, cHDL bajo y DLP aterogénica –TG elevado+cHDL bajo) utilizando método paso a paso de selección de variables. Los resultados son detallados en la nueva Tabla 5. Información en la descripción de análisis estadístico (líneas 235-238) y resultados (líneas 283-286) fueron modificados apropiadamente.</w:t>
      </w:r>
    </w:p>
    <w:p w:rsidR="00FC301F" w:rsidRPr="004C2D40" w:rsidRDefault="00FC301F" w:rsidP="004C1D1E">
      <w:pPr>
        <w:spacing w:after="0" w:line="240" w:lineRule="auto"/>
        <w:ind w:firstLine="0"/>
        <w:jc w:val="both"/>
        <w:rPr>
          <w:sz w:val="22"/>
          <w:lang w:val="es-CL"/>
        </w:rPr>
      </w:pPr>
    </w:p>
    <w:p w:rsidR="00FC301F" w:rsidRPr="004C2D40" w:rsidRDefault="00FC301F" w:rsidP="004C1D1E">
      <w:pPr>
        <w:spacing w:after="0" w:line="240" w:lineRule="auto"/>
        <w:ind w:firstLine="0"/>
        <w:jc w:val="both"/>
        <w:rPr>
          <w:sz w:val="22"/>
          <w:lang w:val="es-CL"/>
        </w:rPr>
      </w:pPr>
    </w:p>
    <w:p w:rsidR="00166792" w:rsidRPr="004C2D40" w:rsidRDefault="00166792" w:rsidP="004C1D1E">
      <w:pPr>
        <w:spacing w:after="0" w:line="240" w:lineRule="auto"/>
        <w:ind w:firstLine="0"/>
        <w:jc w:val="both"/>
        <w:rPr>
          <w:i/>
          <w:sz w:val="22"/>
          <w:lang w:val="es-CL"/>
        </w:rPr>
      </w:pPr>
      <w:r w:rsidRPr="004C2D40">
        <w:rPr>
          <w:b/>
          <w:i/>
          <w:sz w:val="22"/>
          <w:u w:val="single"/>
          <w:lang w:val="es-CL"/>
        </w:rPr>
        <w:t>Comentario</w:t>
      </w:r>
      <w:r w:rsidR="00B54F6D">
        <w:rPr>
          <w:b/>
          <w:i/>
          <w:sz w:val="22"/>
          <w:u w:val="single"/>
          <w:lang w:val="es-CL"/>
        </w:rPr>
        <w:t xml:space="preserve"> 3</w:t>
      </w:r>
      <w:r w:rsidRPr="004C2D40">
        <w:rPr>
          <w:i/>
          <w:sz w:val="22"/>
          <w:lang w:val="es-CL"/>
        </w:rPr>
        <w:t xml:space="preserve">: </w:t>
      </w:r>
      <w:r w:rsidR="00B54F6D">
        <w:rPr>
          <w:i/>
          <w:sz w:val="22"/>
          <w:lang w:val="es-CL"/>
        </w:rPr>
        <w:t>T</w:t>
      </w:r>
      <w:r w:rsidR="00B54F6D" w:rsidRPr="00B54F6D">
        <w:rPr>
          <w:i/>
          <w:sz w:val="22"/>
          <w:lang w:val="es-CL"/>
        </w:rPr>
        <w:t>abla 4: agregar distintas combinaciones en dislipidemias que son frecuentes en obesos: ej: LDL y TG altos; TG altos y HDL bajo, etc</w:t>
      </w:r>
    </w:p>
    <w:p w:rsidR="00166792" w:rsidRPr="004C2D40" w:rsidRDefault="00166792" w:rsidP="004C1D1E">
      <w:pPr>
        <w:spacing w:after="0" w:line="240" w:lineRule="auto"/>
        <w:ind w:firstLine="0"/>
        <w:jc w:val="both"/>
        <w:rPr>
          <w:sz w:val="22"/>
          <w:lang w:val="es-CL"/>
        </w:rPr>
      </w:pPr>
    </w:p>
    <w:p w:rsidR="00166792" w:rsidRPr="004C2D40" w:rsidRDefault="00117CC9" w:rsidP="004C1D1E">
      <w:pPr>
        <w:spacing w:after="0" w:line="240" w:lineRule="auto"/>
        <w:ind w:firstLine="0"/>
        <w:jc w:val="both"/>
        <w:rPr>
          <w:sz w:val="22"/>
          <w:lang w:val="es-CL"/>
        </w:rPr>
      </w:pPr>
      <w:r w:rsidRPr="004C2D40">
        <w:rPr>
          <w:b/>
          <w:sz w:val="22"/>
          <w:u w:val="single"/>
          <w:lang w:val="es-CL"/>
        </w:rPr>
        <w:t>Respuesta</w:t>
      </w:r>
      <w:r w:rsidRPr="004C2D40">
        <w:rPr>
          <w:sz w:val="22"/>
          <w:lang w:val="es-CL"/>
        </w:rPr>
        <w:t xml:space="preserve">: </w:t>
      </w:r>
      <w:r w:rsidR="00B54F6D" w:rsidRPr="00B54F6D">
        <w:rPr>
          <w:sz w:val="22"/>
          <w:lang w:val="es-CL"/>
        </w:rPr>
        <w:t>Agradecemos la sugerencia del revisor. La evaluación de hiperlipidemia mixta (TG elevado + CT y/o LDL elevado) y dislipidemia mixta (TG elevado+cHDL bajo) fueron adicionadas en Tabla 4. Texto de resultados fue modificado de acuerdo a nuevos análisis (líneas 281-283).</w:t>
      </w:r>
      <w:r w:rsidR="009F4868" w:rsidRPr="004C2D40">
        <w:rPr>
          <w:sz w:val="22"/>
          <w:lang w:val="es-CL"/>
        </w:rPr>
        <w:t xml:space="preserve"> </w:t>
      </w:r>
    </w:p>
    <w:p w:rsidR="006A56A5" w:rsidRPr="004C2D40" w:rsidRDefault="006A56A5" w:rsidP="004C1D1E">
      <w:pPr>
        <w:spacing w:after="0" w:line="240" w:lineRule="auto"/>
        <w:ind w:firstLine="0"/>
        <w:jc w:val="both"/>
        <w:rPr>
          <w:sz w:val="22"/>
          <w:lang w:val="es-CL"/>
        </w:rPr>
      </w:pPr>
    </w:p>
    <w:p w:rsidR="00750F09" w:rsidRPr="004C2D40" w:rsidRDefault="00750F09" w:rsidP="004C1D1E">
      <w:pPr>
        <w:spacing w:after="0" w:line="240" w:lineRule="auto"/>
        <w:ind w:firstLine="0"/>
        <w:jc w:val="both"/>
        <w:rPr>
          <w:sz w:val="22"/>
          <w:lang w:val="es-CL"/>
        </w:rPr>
      </w:pPr>
      <w:r w:rsidRPr="004C2D40">
        <w:rPr>
          <w:sz w:val="22"/>
          <w:lang w:val="es-CL"/>
        </w:rPr>
        <w:t xml:space="preserve">   </w:t>
      </w:r>
    </w:p>
    <w:p w:rsidR="006A56A5" w:rsidRPr="004C2D40" w:rsidRDefault="006A56A5" w:rsidP="004C1D1E">
      <w:pPr>
        <w:spacing w:after="0" w:line="240" w:lineRule="auto"/>
        <w:ind w:firstLine="0"/>
        <w:jc w:val="both"/>
        <w:rPr>
          <w:sz w:val="22"/>
          <w:lang w:val="es-CL"/>
        </w:rPr>
      </w:pPr>
    </w:p>
    <w:p w:rsidR="006A56A5" w:rsidRPr="004C2D40" w:rsidRDefault="006A56A5" w:rsidP="004C1D1E">
      <w:pPr>
        <w:spacing w:after="0" w:line="240" w:lineRule="auto"/>
        <w:ind w:firstLine="0"/>
        <w:jc w:val="both"/>
        <w:rPr>
          <w:sz w:val="22"/>
          <w:lang w:val="es-CL"/>
        </w:rPr>
      </w:pPr>
    </w:p>
    <w:p w:rsidR="006A56A5" w:rsidRPr="004C2D40" w:rsidRDefault="006A56A5" w:rsidP="004C1D1E">
      <w:pPr>
        <w:spacing w:after="0" w:line="240" w:lineRule="auto"/>
        <w:ind w:firstLine="0"/>
        <w:jc w:val="both"/>
        <w:rPr>
          <w:sz w:val="22"/>
          <w:lang w:val="es-CL"/>
        </w:rPr>
      </w:pPr>
    </w:p>
    <w:p w:rsidR="00366F56" w:rsidRPr="004C1D1E" w:rsidRDefault="00366F56" w:rsidP="004C1D1E">
      <w:pPr>
        <w:spacing w:after="0" w:line="240" w:lineRule="auto"/>
        <w:ind w:firstLine="0"/>
        <w:jc w:val="both"/>
        <w:rPr>
          <w:b/>
          <w:sz w:val="22"/>
          <w:u w:val="single"/>
          <w:lang w:val="es-CL"/>
        </w:rPr>
      </w:pPr>
      <w:r w:rsidRPr="004C1D1E">
        <w:rPr>
          <w:b/>
          <w:sz w:val="22"/>
          <w:u w:val="single"/>
          <w:lang w:val="es-CL"/>
        </w:rPr>
        <w:t>R</w:t>
      </w:r>
      <w:r w:rsidR="00992430" w:rsidRPr="004C1D1E">
        <w:rPr>
          <w:b/>
          <w:sz w:val="22"/>
          <w:u w:val="single"/>
          <w:lang w:val="es-CL"/>
        </w:rPr>
        <w:t>EVISOR</w:t>
      </w:r>
      <w:r w:rsidRPr="004C1D1E">
        <w:rPr>
          <w:b/>
          <w:sz w:val="22"/>
          <w:u w:val="single"/>
          <w:lang w:val="es-CL"/>
        </w:rPr>
        <w:t xml:space="preserve">  2</w:t>
      </w:r>
    </w:p>
    <w:p w:rsidR="00366F56" w:rsidRPr="004C2D40" w:rsidRDefault="00992430" w:rsidP="004C1D1E">
      <w:pPr>
        <w:spacing w:after="0" w:line="240" w:lineRule="auto"/>
        <w:ind w:firstLine="0"/>
        <w:jc w:val="both"/>
        <w:rPr>
          <w:i/>
          <w:sz w:val="22"/>
          <w:lang w:val="es-CL"/>
        </w:rPr>
      </w:pPr>
      <w:r w:rsidRPr="004C2D40">
        <w:rPr>
          <w:b/>
          <w:i/>
          <w:sz w:val="22"/>
          <w:u w:val="single"/>
          <w:lang w:val="es-CL"/>
        </w:rPr>
        <w:t>Comentario</w:t>
      </w:r>
      <w:r w:rsidR="00B54F6D">
        <w:rPr>
          <w:b/>
          <w:i/>
          <w:sz w:val="22"/>
          <w:u w:val="single"/>
          <w:lang w:val="es-CL"/>
        </w:rPr>
        <w:t xml:space="preserve"> general</w:t>
      </w:r>
      <w:r w:rsidRPr="004C2D40">
        <w:rPr>
          <w:i/>
          <w:sz w:val="22"/>
          <w:lang w:val="es-CL"/>
        </w:rPr>
        <w:t>:</w:t>
      </w:r>
      <w:r w:rsidR="004C1D1E">
        <w:rPr>
          <w:i/>
          <w:sz w:val="22"/>
          <w:lang w:val="es-CL"/>
        </w:rPr>
        <w:t xml:space="preserve"> </w:t>
      </w:r>
      <w:r w:rsidR="00B54F6D" w:rsidRPr="00B54F6D">
        <w:rPr>
          <w:i/>
          <w:sz w:val="22"/>
          <w:lang w:val="es-CL"/>
        </w:rPr>
        <w:t>Este estudio reporta diferentes marcadores de dislipidemia, incluyendo el uso del índice aterogénico del plasma (IAP), y sus correlatos con la evaluación nutricional en una muestra de escolares de Carahue, una comuna con indicadores sociodemográficos de alta vulnerabilidad. La aplicación del índice aterogénico es novedoso porque no ha sido evaluado en la población chilena. Los resultados indican una alta prevalencia de dislipidemias  y riesgo aterogénico elevado -basado en los niveles de IAP- los cuales se asocian a mayor IMC, obesidad abdominal e insulinorresistencia.</w:t>
      </w:r>
    </w:p>
    <w:p w:rsidR="008C2E77" w:rsidRPr="004C2D40" w:rsidRDefault="008C2E77" w:rsidP="004C1D1E">
      <w:pPr>
        <w:spacing w:after="0" w:line="240" w:lineRule="auto"/>
        <w:ind w:firstLine="0"/>
        <w:jc w:val="both"/>
        <w:rPr>
          <w:i/>
          <w:sz w:val="22"/>
          <w:lang w:val="es-CL"/>
        </w:rPr>
      </w:pPr>
    </w:p>
    <w:p w:rsidR="008C2E77" w:rsidRPr="004C2D40" w:rsidRDefault="00B54F6D" w:rsidP="004C1D1E">
      <w:pPr>
        <w:spacing w:after="0" w:line="240" w:lineRule="auto"/>
        <w:ind w:firstLine="0"/>
        <w:jc w:val="both"/>
        <w:rPr>
          <w:sz w:val="22"/>
          <w:lang w:val="es-CL"/>
        </w:rPr>
      </w:pPr>
      <w:r>
        <w:rPr>
          <w:sz w:val="22"/>
          <w:lang w:val="es-CL"/>
        </w:rPr>
        <w:t>Comentarios mayores:</w:t>
      </w:r>
    </w:p>
    <w:p w:rsidR="008C2E77" w:rsidRPr="004C2D40" w:rsidRDefault="008C2E77" w:rsidP="004C1D1E">
      <w:pPr>
        <w:spacing w:after="0" w:line="240" w:lineRule="auto"/>
        <w:ind w:firstLine="0"/>
        <w:jc w:val="both"/>
        <w:rPr>
          <w:sz w:val="22"/>
          <w:lang w:val="es-CL"/>
        </w:rPr>
      </w:pPr>
    </w:p>
    <w:p w:rsidR="00366F56" w:rsidRPr="004C2D40" w:rsidRDefault="008C2E77" w:rsidP="004C1D1E">
      <w:pPr>
        <w:spacing w:after="0" w:line="240" w:lineRule="auto"/>
        <w:ind w:firstLine="0"/>
        <w:jc w:val="both"/>
        <w:rPr>
          <w:i/>
          <w:sz w:val="22"/>
          <w:lang w:val="es-CL"/>
        </w:rPr>
      </w:pPr>
      <w:r w:rsidRPr="004C2D40">
        <w:rPr>
          <w:b/>
          <w:i/>
          <w:sz w:val="22"/>
          <w:u w:val="single"/>
          <w:lang w:val="es-CL"/>
        </w:rPr>
        <w:t>Comentario</w:t>
      </w:r>
      <w:r w:rsidR="000120F6">
        <w:rPr>
          <w:b/>
          <w:i/>
          <w:sz w:val="22"/>
          <w:u w:val="single"/>
          <w:lang w:val="es-CL"/>
        </w:rPr>
        <w:t xml:space="preserve"> 1</w:t>
      </w:r>
      <w:r w:rsidRPr="004C2D40">
        <w:rPr>
          <w:i/>
          <w:sz w:val="22"/>
          <w:lang w:val="es-CL"/>
        </w:rPr>
        <w:t>:</w:t>
      </w:r>
      <w:r w:rsidR="000120F6" w:rsidRPr="000120F6">
        <w:rPr>
          <w:lang w:val="es-CL"/>
        </w:rPr>
        <w:t xml:space="preserve"> </w:t>
      </w:r>
      <w:r w:rsidR="000120F6" w:rsidRPr="000120F6">
        <w:rPr>
          <w:i/>
          <w:sz w:val="22"/>
          <w:lang w:val="es-CL"/>
        </w:rPr>
        <w:t>Explicitar en el título y en el resumen -tanto en la versión en español como en inglés- que los datos corresponden a comuna específica de la Región de la Araucanía con ciertas particularidades sociodemográficas para que los hallazgos reportados no se malinterpreten como representativos de la población infantojuvenil chilena.</w:t>
      </w:r>
    </w:p>
    <w:p w:rsidR="008C2E77" w:rsidRPr="004C2D40" w:rsidRDefault="008C2E77" w:rsidP="004C1D1E">
      <w:pPr>
        <w:spacing w:after="0" w:line="240" w:lineRule="auto"/>
        <w:ind w:firstLine="0"/>
        <w:jc w:val="both"/>
        <w:rPr>
          <w:sz w:val="22"/>
          <w:lang w:val="es-CL"/>
        </w:rPr>
      </w:pPr>
    </w:p>
    <w:p w:rsidR="008C2E77" w:rsidRPr="004C1D1E" w:rsidRDefault="008C2E77" w:rsidP="004C1D1E">
      <w:pPr>
        <w:spacing w:after="0" w:line="240" w:lineRule="auto"/>
        <w:ind w:firstLine="0"/>
        <w:jc w:val="both"/>
        <w:rPr>
          <w:sz w:val="22"/>
          <w:lang w:val="es-CL"/>
        </w:rPr>
      </w:pPr>
      <w:r w:rsidRPr="004C2D40">
        <w:rPr>
          <w:b/>
          <w:sz w:val="22"/>
          <w:u w:val="single"/>
          <w:lang w:val="es-CL"/>
        </w:rPr>
        <w:t>Respuesta</w:t>
      </w:r>
      <w:r w:rsidRPr="004C2D40">
        <w:rPr>
          <w:sz w:val="22"/>
          <w:lang w:val="es-CL"/>
        </w:rPr>
        <w:t>:</w:t>
      </w:r>
      <w:r w:rsidR="0035592B" w:rsidRPr="004C2D40">
        <w:rPr>
          <w:sz w:val="22"/>
          <w:lang w:val="es-CL"/>
        </w:rPr>
        <w:t xml:space="preserve"> </w:t>
      </w:r>
      <w:r w:rsidR="000120F6" w:rsidRPr="000120F6">
        <w:rPr>
          <w:sz w:val="22"/>
          <w:lang w:val="es-CL"/>
        </w:rPr>
        <w:t>Agradecemos el comentario del revisor respecto de la representatividad de la población de estudio. Consideramos adecuado agregar al título que la población es de La Araucanía. En el texto del estudio se caracterizan adecuadamente las características demográficas de la comuna de Carahue. Nos parece que precisar tan específicamente comuna Carahue podría quitarle interés al lector.</w:t>
      </w:r>
    </w:p>
    <w:p w:rsidR="008C2E77" w:rsidRPr="004C2D40" w:rsidRDefault="008C2E77" w:rsidP="004C1D1E">
      <w:pPr>
        <w:spacing w:after="0" w:line="240" w:lineRule="auto"/>
        <w:ind w:firstLine="0"/>
        <w:jc w:val="both"/>
        <w:rPr>
          <w:sz w:val="22"/>
          <w:lang w:val="es-CL"/>
        </w:rPr>
      </w:pPr>
    </w:p>
    <w:p w:rsidR="008C2E77" w:rsidRPr="004C2D40" w:rsidRDefault="008C2E77" w:rsidP="004C1D1E">
      <w:pPr>
        <w:spacing w:after="0" w:line="240" w:lineRule="auto"/>
        <w:ind w:firstLine="0"/>
        <w:jc w:val="both"/>
        <w:rPr>
          <w:sz w:val="22"/>
          <w:lang w:val="es-CL"/>
        </w:rPr>
      </w:pPr>
    </w:p>
    <w:p w:rsidR="00366F56" w:rsidRPr="004C2D40" w:rsidRDefault="003F076B" w:rsidP="004C1D1E">
      <w:pPr>
        <w:spacing w:after="0" w:line="240" w:lineRule="auto"/>
        <w:ind w:firstLine="0"/>
        <w:jc w:val="both"/>
        <w:rPr>
          <w:i/>
          <w:sz w:val="22"/>
          <w:lang w:val="es-CL"/>
        </w:rPr>
      </w:pPr>
      <w:r w:rsidRPr="004C2D40">
        <w:rPr>
          <w:b/>
          <w:i/>
          <w:sz w:val="22"/>
          <w:u w:val="single"/>
          <w:lang w:val="es-CL"/>
        </w:rPr>
        <w:t>Comentario</w:t>
      </w:r>
      <w:r w:rsidR="000120F6">
        <w:rPr>
          <w:b/>
          <w:i/>
          <w:sz w:val="22"/>
          <w:u w:val="single"/>
          <w:lang w:val="es-CL"/>
        </w:rPr>
        <w:t xml:space="preserve"> 2</w:t>
      </w:r>
      <w:r w:rsidRPr="004C2D40">
        <w:rPr>
          <w:i/>
          <w:sz w:val="22"/>
          <w:lang w:val="es-CL"/>
        </w:rPr>
        <w:t xml:space="preserve">: </w:t>
      </w:r>
      <w:r w:rsidR="000120F6" w:rsidRPr="000120F6">
        <w:rPr>
          <w:i/>
          <w:sz w:val="22"/>
          <w:lang w:val="es-CL"/>
        </w:rPr>
        <w:t>Dado que los niveles de colesterol LDL fueron estimados por la fórmula de Friedewald, este cálculo no puede realizarse en presencia de niveles de triglicéridos elevados (&gt; 400 mg/dl) porque subestima los niveles de colesterol LDL. En la sección metodológica, no queda claro si se observaron casos con TG &gt; 400 mg/dl y si estos casos fueron o no incluidos en el análisis final.</w:t>
      </w:r>
    </w:p>
    <w:p w:rsidR="003F076B" w:rsidRPr="004C2D40" w:rsidRDefault="003F076B" w:rsidP="004C1D1E">
      <w:pPr>
        <w:spacing w:after="0" w:line="240" w:lineRule="auto"/>
        <w:ind w:firstLine="0"/>
        <w:jc w:val="both"/>
        <w:rPr>
          <w:i/>
          <w:sz w:val="22"/>
          <w:lang w:val="es-CL"/>
        </w:rPr>
      </w:pPr>
    </w:p>
    <w:p w:rsidR="003F076B" w:rsidRDefault="003F076B" w:rsidP="004C1D1E">
      <w:pPr>
        <w:spacing w:after="0" w:line="240" w:lineRule="auto"/>
        <w:ind w:firstLine="0"/>
        <w:jc w:val="both"/>
        <w:rPr>
          <w:sz w:val="22"/>
          <w:lang w:val="es-CL"/>
        </w:rPr>
      </w:pPr>
      <w:r w:rsidRPr="004C2D40">
        <w:rPr>
          <w:b/>
          <w:sz w:val="22"/>
          <w:u w:val="single"/>
          <w:lang w:val="es-CL"/>
        </w:rPr>
        <w:t>Respuesta</w:t>
      </w:r>
      <w:r w:rsidRPr="004C2D40">
        <w:rPr>
          <w:sz w:val="22"/>
          <w:lang w:val="es-CL"/>
        </w:rPr>
        <w:t>:</w:t>
      </w:r>
      <w:r w:rsidR="009F1217" w:rsidRPr="004C2D40">
        <w:rPr>
          <w:sz w:val="22"/>
          <w:lang w:val="es-CL"/>
        </w:rPr>
        <w:t xml:space="preserve"> </w:t>
      </w:r>
      <w:r w:rsidR="000120F6" w:rsidRPr="000120F6">
        <w:rPr>
          <w:sz w:val="22"/>
          <w:lang w:val="es-CL"/>
        </w:rPr>
        <w:t xml:space="preserve">Agradecemos al revisor por su observación. Dos pacientes tuvieron TG&gt;400 para los cuales se empleó método directo para determinación de </w:t>
      </w:r>
      <w:r w:rsidR="000120F6">
        <w:rPr>
          <w:sz w:val="22"/>
          <w:lang w:val="es-CL"/>
        </w:rPr>
        <w:t>LDL colesterol, por lo que la fó</w:t>
      </w:r>
      <w:r w:rsidR="000120F6" w:rsidRPr="000120F6">
        <w:rPr>
          <w:sz w:val="22"/>
          <w:lang w:val="es-CL"/>
        </w:rPr>
        <w:t>rmula de Friedewald no fue empleada de forma inadecuada en estos casos.</w:t>
      </w:r>
    </w:p>
    <w:p w:rsidR="000120F6" w:rsidRDefault="000120F6" w:rsidP="004C1D1E">
      <w:pPr>
        <w:spacing w:after="0" w:line="240" w:lineRule="auto"/>
        <w:ind w:firstLine="0"/>
        <w:jc w:val="both"/>
        <w:rPr>
          <w:sz w:val="22"/>
          <w:lang w:val="es-CL"/>
        </w:rPr>
      </w:pPr>
    </w:p>
    <w:p w:rsidR="000120F6" w:rsidRPr="004C2D40" w:rsidRDefault="000120F6" w:rsidP="000120F6">
      <w:pPr>
        <w:spacing w:after="0" w:line="240" w:lineRule="auto"/>
        <w:ind w:firstLine="0"/>
        <w:jc w:val="both"/>
        <w:rPr>
          <w:i/>
          <w:sz w:val="22"/>
          <w:lang w:val="es-CL"/>
        </w:rPr>
      </w:pPr>
      <w:r w:rsidRPr="004C2D40">
        <w:rPr>
          <w:b/>
          <w:i/>
          <w:sz w:val="22"/>
          <w:u w:val="single"/>
          <w:lang w:val="es-CL"/>
        </w:rPr>
        <w:t>Comentario</w:t>
      </w:r>
      <w:r>
        <w:rPr>
          <w:b/>
          <w:i/>
          <w:sz w:val="22"/>
          <w:u w:val="single"/>
          <w:lang w:val="es-CL"/>
        </w:rPr>
        <w:t xml:space="preserve"> 3</w:t>
      </w:r>
      <w:r w:rsidRPr="004C2D40">
        <w:rPr>
          <w:i/>
          <w:sz w:val="22"/>
          <w:lang w:val="es-CL"/>
        </w:rPr>
        <w:t xml:space="preserve">: </w:t>
      </w:r>
      <w:r w:rsidRPr="000120F6">
        <w:rPr>
          <w:i/>
          <w:sz w:val="22"/>
          <w:lang w:val="es-CL"/>
        </w:rPr>
        <w:t xml:space="preserve">No queda claro en la revisión de los antecedentes ni de las lecturas de las referencias citadas si los puntos de cortes de IAP (&lt;0.11, 0.11-0.21 y &gt; 0.21) para definir riesgo bajo, moderado  alto y utilizados en esta muestra son una simple extrapolación de cut-offs  definidos en población adulta o si realmente estos puntos de cortes han sido validados por su valor predictivo de aterogenicidad en población pediátrica que se siguió a lo largo del tiempo para evidenciar el desarrollo de ateroesclerosis.  </w:t>
      </w:r>
    </w:p>
    <w:p w:rsidR="000120F6" w:rsidRDefault="000120F6" w:rsidP="004C1D1E">
      <w:pPr>
        <w:spacing w:after="0" w:line="240" w:lineRule="auto"/>
        <w:ind w:firstLine="0"/>
        <w:jc w:val="both"/>
        <w:rPr>
          <w:i/>
          <w:sz w:val="22"/>
          <w:lang w:val="es-CL"/>
        </w:rPr>
      </w:pPr>
    </w:p>
    <w:p w:rsidR="000120F6" w:rsidRDefault="000120F6" w:rsidP="000120F6">
      <w:pPr>
        <w:spacing w:after="0" w:line="240" w:lineRule="auto"/>
        <w:ind w:firstLine="0"/>
        <w:jc w:val="both"/>
        <w:rPr>
          <w:sz w:val="22"/>
          <w:lang w:val="es-CL"/>
        </w:rPr>
      </w:pPr>
      <w:r w:rsidRPr="004C2D40">
        <w:rPr>
          <w:b/>
          <w:sz w:val="22"/>
          <w:u w:val="single"/>
          <w:lang w:val="es-CL"/>
        </w:rPr>
        <w:t>Respuesta</w:t>
      </w:r>
      <w:r w:rsidRPr="004C2D40">
        <w:rPr>
          <w:sz w:val="22"/>
          <w:lang w:val="es-CL"/>
        </w:rPr>
        <w:t xml:space="preserve">: </w:t>
      </w:r>
      <w:r w:rsidRPr="000120F6">
        <w:rPr>
          <w:sz w:val="22"/>
          <w:lang w:val="es-CL"/>
        </w:rPr>
        <w:t xml:space="preserve">IAP es un indicador relativamente nuevo. Los valores de corte citados corresponden a población pediátrica. El valor de corte surge de un estándar de oro analítico (FER (HDL)), no de la determinación de eventos en una cohorte. Como indicador IAP requiere más estudios para su </w:t>
      </w:r>
      <w:r w:rsidRPr="000120F6">
        <w:rPr>
          <w:sz w:val="22"/>
          <w:lang w:val="es-CL"/>
        </w:rPr>
        <w:lastRenderedPageBreak/>
        <w:t>validación en poblaciones tanto adultas como pediátricas. Sin embargo, nos parece que incluirlo en nuestra población de estudio contribuirá como antecedente para evidenciar su correlación con diferentes factores de riesgo cardiometabólico en población pediátrica, así como para que futuros trabajos que exploren este parámetro puedan ser comparables.</w:t>
      </w:r>
    </w:p>
    <w:p w:rsidR="000120F6" w:rsidRDefault="000120F6" w:rsidP="004C1D1E">
      <w:pPr>
        <w:spacing w:after="0" w:line="240" w:lineRule="auto"/>
        <w:ind w:firstLine="0"/>
        <w:jc w:val="both"/>
        <w:rPr>
          <w:i/>
          <w:sz w:val="22"/>
          <w:lang w:val="es-CL"/>
        </w:rPr>
      </w:pPr>
    </w:p>
    <w:p w:rsidR="000120F6" w:rsidRPr="004C2D40" w:rsidRDefault="000120F6" w:rsidP="000120F6">
      <w:pPr>
        <w:spacing w:after="0" w:line="240" w:lineRule="auto"/>
        <w:ind w:firstLine="0"/>
        <w:jc w:val="both"/>
        <w:rPr>
          <w:i/>
          <w:sz w:val="22"/>
          <w:lang w:val="es-CL"/>
        </w:rPr>
      </w:pPr>
      <w:r w:rsidRPr="004C2D40">
        <w:rPr>
          <w:b/>
          <w:i/>
          <w:sz w:val="22"/>
          <w:u w:val="single"/>
          <w:lang w:val="es-CL"/>
        </w:rPr>
        <w:t>Comentario</w:t>
      </w:r>
      <w:r>
        <w:rPr>
          <w:b/>
          <w:i/>
          <w:sz w:val="22"/>
          <w:u w:val="single"/>
          <w:lang w:val="es-CL"/>
        </w:rPr>
        <w:t xml:space="preserve"> 4</w:t>
      </w:r>
      <w:r w:rsidRPr="004C2D40">
        <w:rPr>
          <w:i/>
          <w:sz w:val="22"/>
          <w:lang w:val="es-CL"/>
        </w:rPr>
        <w:t xml:space="preserve">: </w:t>
      </w:r>
      <w:r w:rsidRPr="000120F6">
        <w:rPr>
          <w:i/>
          <w:sz w:val="22"/>
          <w:lang w:val="es-CL"/>
        </w:rPr>
        <w:t>Por otro lado, la aplicación de este tipo de estimaciones de riesgo y sus puntos de corte correspondientes deben hacerse con cuidado en nuestra población ya que no han sido validados ni calibrados -en caso necesario- por la menor tasa de mortalidad cardiovascular observada en nuestro país comparada con la de los países en que se han diseñado este tipo de instrumentos predictivos.</w:t>
      </w:r>
    </w:p>
    <w:p w:rsidR="000120F6" w:rsidRDefault="000120F6" w:rsidP="000120F6">
      <w:pPr>
        <w:spacing w:after="0" w:line="240" w:lineRule="auto"/>
        <w:ind w:firstLine="0"/>
        <w:jc w:val="both"/>
        <w:rPr>
          <w:i/>
          <w:sz w:val="22"/>
          <w:lang w:val="es-CL"/>
        </w:rPr>
      </w:pPr>
    </w:p>
    <w:p w:rsidR="000120F6" w:rsidRDefault="000120F6" w:rsidP="000120F6">
      <w:pPr>
        <w:spacing w:after="0" w:line="240" w:lineRule="auto"/>
        <w:ind w:firstLine="0"/>
        <w:jc w:val="both"/>
        <w:rPr>
          <w:sz w:val="22"/>
          <w:lang w:val="es-CL"/>
        </w:rPr>
      </w:pPr>
      <w:r w:rsidRPr="004C2D40">
        <w:rPr>
          <w:b/>
          <w:sz w:val="22"/>
          <w:u w:val="single"/>
          <w:lang w:val="es-CL"/>
        </w:rPr>
        <w:t>Respuesta</w:t>
      </w:r>
      <w:r w:rsidRPr="004C2D40">
        <w:rPr>
          <w:sz w:val="22"/>
          <w:lang w:val="es-CL"/>
        </w:rPr>
        <w:t xml:space="preserve">: </w:t>
      </w:r>
      <w:r w:rsidRPr="000120F6">
        <w:rPr>
          <w:sz w:val="22"/>
          <w:lang w:val="es-CL"/>
        </w:rPr>
        <w:t>Totalmente de acuerdo. Nuestro estudio es principalmente descriptivo, no pretendemos establecer riesgo de eventos. En este sentido, creemos que la discusión y nuestras conclusiones resaltan el carácter descriptivo del presente trabajo.</w:t>
      </w:r>
    </w:p>
    <w:p w:rsidR="000120F6" w:rsidRDefault="000120F6" w:rsidP="004C1D1E">
      <w:pPr>
        <w:spacing w:after="0" w:line="240" w:lineRule="auto"/>
        <w:ind w:firstLine="0"/>
        <w:jc w:val="both"/>
        <w:rPr>
          <w:i/>
          <w:sz w:val="22"/>
          <w:lang w:val="es-CL"/>
        </w:rPr>
      </w:pPr>
    </w:p>
    <w:p w:rsidR="000120F6" w:rsidRPr="004C2D40" w:rsidRDefault="000120F6" w:rsidP="000120F6">
      <w:pPr>
        <w:spacing w:after="0" w:line="240" w:lineRule="auto"/>
        <w:ind w:firstLine="0"/>
        <w:jc w:val="both"/>
        <w:rPr>
          <w:i/>
          <w:sz w:val="22"/>
          <w:lang w:val="es-CL"/>
        </w:rPr>
      </w:pPr>
      <w:r w:rsidRPr="004C2D40">
        <w:rPr>
          <w:b/>
          <w:i/>
          <w:sz w:val="22"/>
          <w:u w:val="single"/>
          <w:lang w:val="es-CL"/>
        </w:rPr>
        <w:t>Comentario</w:t>
      </w:r>
      <w:r>
        <w:rPr>
          <w:b/>
          <w:i/>
          <w:sz w:val="22"/>
          <w:u w:val="single"/>
          <w:lang w:val="es-CL"/>
        </w:rPr>
        <w:t xml:space="preserve"> 5</w:t>
      </w:r>
      <w:r w:rsidRPr="004C2D40">
        <w:rPr>
          <w:i/>
          <w:sz w:val="22"/>
          <w:lang w:val="es-CL"/>
        </w:rPr>
        <w:t xml:space="preserve">: </w:t>
      </w:r>
      <w:r w:rsidRPr="000120F6">
        <w:rPr>
          <w:i/>
          <w:sz w:val="22"/>
          <w:lang w:val="es-CL"/>
        </w:rPr>
        <w:t>Destacar en la Discusión que ya a la edad precoz de los participantes en este estudio y en el trabajo de Barja et al., las dislipidemias más frecuentes corresponden TG altos y colesterol HDL bajo, lo que se correlaciona con los hallazgos para población &gt; 15 años en Encuestas Nacionales de Salud previas. Estos hallazgos sugieren que estos trastornos lípidicos ya aparecen en la infancia y posiblemente perduran hasta la vida adulta.</w:t>
      </w:r>
    </w:p>
    <w:p w:rsidR="000120F6" w:rsidRDefault="000120F6" w:rsidP="000120F6">
      <w:pPr>
        <w:spacing w:after="0" w:line="240" w:lineRule="auto"/>
        <w:ind w:firstLine="0"/>
        <w:jc w:val="both"/>
        <w:rPr>
          <w:i/>
          <w:sz w:val="22"/>
          <w:lang w:val="es-CL"/>
        </w:rPr>
      </w:pPr>
    </w:p>
    <w:p w:rsidR="000120F6" w:rsidRDefault="000120F6" w:rsidP="000120F6">
      <w:pPr>
        <w:spacing w:after="0" w:line="240" w:lineRule="auto"/>
        <w:ind w:firstLine="0"/>
        <w:jc w:val="both"/>
        <w:rPr>
          <w:sz w:val="22"/>
          <w:lang w:val="es-CL"/>
        </w:rPr>
      </w:pPr>
      <w:r w:rsidRPr="004C2D40">
        <w:rPr>
          <w:b/>
          <w:sz w:val="22"/>
          <w:u w:val="single"/>
          <w:lang w:val="es-CL"/>
        </w:rPr>
        <w:t>Respuesta</w:t>
      </w:r>
      <w:r w:rsidRPr="004C2D40">
        <w:rPr>
          <w:sz w:val="22"/>
          <w:lang w:val="es-CL"/>
        </w:rPr>
        <w:t xml:space="preserve">: </w:t>
      </w:r>
      <w:r w:rsidRPr="000120F6">
        <w:rPr>
          <w:sz w:val="22"/>
          <w:lang w:val="es-CL"/>
        </w:rPr>
        <w:t>La discusión fue modificada de acuerdo a la sugerencia del revisor (líneas 350-352).</w:t>
      </w:r>
    </w:p>
    <w:p w:rsidR="000120F6" w:rsidRDefault="000120F6" w:rsidP="004C1D1E">
      <w:pPr>
        <w:spacing w:after="0" w:line="240" w:lineRule="auto"/>
        <w:ind w:firstLine="0"/>
        <w:jc w:val="both"/>
        <w:rPr>
          <w:i/>
          <w:sz w:val="22"/>
          <w:lang w:val="es-CL"/>
        </w:rPr>
      </w:pPr>
    </w:p>
    <w:p w:rsidR="000120F6" w:rsidRDefault="000120F6" w:rsidP="004C1D1E">
      <w:pPr>
        <w:spacing w:after="0" w:line="240" w:lineRule="auto"/>
        <w:ind w:firstLine="0"/>
        <w:jc w:val="both"/>
        <w:rPr>
          <w:sz w:val="22"/>
          <w:lang w:val="es-CL"/>
        </w:rPr>
      </w:pPr>
    </w:p>
    <w:p w:rsidR="000120F6" w:rsidRDefault="000120F6" w:rsidP="004C1D1E">
      <w:pPr>
        <w:spacing w:after="0" w:line="240" w:lineRule="auto"/>
        <w:ind w:firstLine="0"/>
        <w:jc w:val="both"/>
        <w:rPr>
          <w:sz w:val="22"/>
          <w:lang w:val="es-CL"/>
        </w:rPr>
      </w:pPr>
      <w:r>
        <w:rPr>
          <w:sz w:val="22"/>
          <w:lang w:val="es-CL"/>
        </w:rPr>
        <w:t>Observaciones menores:</w:t>
      </w:r>
    </w:p>
    <w:p w:rsidR="000120F6" w:rsidRPr="000120F6" w:rsidRDefault="000120F6" w:rsidP="004C1D1E">
      <w:pPr>
        <w:spacing w:after="0" w:line="240" w:lineRule="auto"/>
        <w:ind w:firstLine="0"/>
        <w:jc w:val="both"/>
        <w:rPr>
          <w:i/>
          <w:sz w:val="22"/>
          <w:lang w:val="es-CL"/>
        </w:rPr>
      </w:pPr>
      <w:r w:rsidRPr="000120F6">
        <w:rPr>
          <w:b/>
          <w:i/>
          <w:sz w:val="22"/>
          <w:lang w:val="es-CL"/>
        </w:rPr>
        <w:t>1.-</w:t>
      </w:r>
      <w:r w:rsidRPr="000120F6">
        <w:rPr>
          <w:i/>
          <w:sz w:val="22"/>
          <w:lang w:val="es-CL"/>
        </w:rPr>
        <w:t xml:space="preserve"> Corregir “dislipidemia” por “dyslipidemia” en el título en inglés del trabajo.</w:t>
      </w:r>
    </w:p>
    <w:p w:rsidR="000120F6" w:rsidRDefault="000120F6" w:rsidP="004C1D1E">
      <w:pPr>
        <w:spacing w:after="0" w:line="240" w:lineRule="auto"/>
        <w:ind w:firstLine="0"/>
        <w:jc w:val="both"/>
        <w:rPr>
          <w:sz w:val="22"/>
          <w:lang w:val="es-CL"/>
        </w:rPr>
      </w:pPr>
      <w:r w:rsidRPr="004C2D40">
        <w:rPr>
          <w:b/>
          <w:sz w:val="22"/>
          <w:u w:val="single"/>
          <w:lang w:val="es-CL"/>
        </w:rPr>
        <w:t>Respuesta</w:t>
      </w:r>
      <w:r w:rsidRPr="004C2D40">
        <w:rPr>
          <w:sz w:val="22"/>
          <w:lang w:val="es-CL"/>
        </w:rPr>
        <w:t xml:space="preserve">: </w:t>
      </w:r>
      <w:r>
        <w:rPr>
          <w:sz w:val="22"/>
          <w:lang w:val="es-CL"/>
        </w:rPr>
        <w:t>Modificado</w:t>
      </w:r>
    </w:p>
    <w:p w:rsidR="000120F6" w:rsidRDefault="000120F6" w:rsidP="004C1D1E">
      <w:pPr>
        <w:spacing w:after="0" w:line="240" w:lineRule="auto"/>
        <w:ind w:firstLine="0"/>
        <w:jc w:val="both"/>
        <w:rPr>
          <w:sz w:val="22"/>
          <w:lang w:val="es-CL"/>
        </w:rPr>
      </w:pPr>
    </w:p>
    <w:p w:rsidR="000120F6" w:rsidRDefault="000120F6" w:rsidP="004C1D1E">
      <w:pPr>
        <w:spacing w:after="0" w:line="240" w:lineRule="auto"/>
        <w:ind w:firstLine="0"/>
        <w:jc w:val="both"/>
        <w:rPr>
          <w:i/>
          <w:sz w:val="22"/>
          <w:lang w:val="es-CL"/>
        </w:rPr>
      </w:pPr>
      <w:r w:rsidRPr="000120F6">
        <w:rPr>
          <w:b/>
          <w:i/>
          <w:sz w:val="22"/>
          <w:lang w:val="es-CL"/>
        </w:rPr>
        <w:t>2.-</w:t>
      </w:r>
      <w:r w:rsidRPr="000120F6">
        <w:rPr>
          <w:i/>
          <w:sz w:val="22"/>
          <w:lang w:val="es-CL"/>
        </w:rPr>
        <w:t xml:space="preserve"> Ajustar redacción/sintaxis de la siguiente oración: “El factor de riesgo de ECV más estudiado es la dislipidemia y su mecanismo patogénico es la ateroesclerosis, siendo que el proceso aterosclerótico comienza en la niñez y progresa en forma gradual y silenciosa hasta expresarse en la adultez”.</w:t>
      </w:r>
    </w:p>
    <w:p w:rsidR="000120F6" w:rsidRDefault="000120F6" w:rsidP="000120F6">
      <w:pPr>
        <w:spacing w:after="0" w:line="240" w:lineRule="auto"/>
        <w:ind w:firstLine="0"/>
        <w:jc w:val="both"/>
        <w:rPr>
          <w:sz w:val="22"/>
          <w:lang w:val="es-CL"/>
        </w:rPr>
      </w:pPr>
      <w:r w:rsidRPr="004C2D40">
        <w:rPr>
          <w:b/>
          <w:sz w:val="22"/>
          <w:u w:val="single"/>
          <w:lang w:val="es-CL"/>
        </w:rPr>
        <w:t>Respuesta</w:t>
      </w:r>
      <w:r w:rsidRPr="004C2D40">
        <w:rPr>
          <w:sz w:val="22"/>
          <w:lang w:val="es-CL"/>
        </w:rPr>
        <w:t xml:space="preserve">: </w:t>
      </w:r>
      <w:r w:rsidRPr="000120F6">
        <w:rPr>
          <w:sz w:val="22"/>
          <w:lang w:val="es-CL"/>
        </w:rPr>
        <w:t>Corregida de acuerdo a sugerencia (líneas 112-113)</w:t>
      </w:r>
    </w:p>
    <w:p w:rsidR="000120F6" w:rsidRDefault="000120F6" w:rsidP="004C1D1E">
      <w:pPr>
        <w:spacing w:after="0" w:line="240" w:lineRule="auto"/>
        <w:ind w:firstLine="0"/>
        <w:jc w:val="both"/>
        <w:rPr>
          <w:i/>
          <w:sz w:val="22"/>
          <w:lang w:val="es-CL"/>
        </w:rPr>
      </w:pPr>
    </w:p>
    <w:p w:rsidR="000120F6" w:rsidRDefault="000120F6" w:rsidP="000120F6">
      <w:pPr>
        <w:spacing w:after="0" w:line="240" w:lineRule="auto"/>
        <w:ind w:firstLine="0"/>
        <w:jc w:val="both"/>
        <w:rPr>
          <w:i/>
          <w:sz w:val="22"/>
          <w:lang w:val="es-CL"/>
        </w:rPr>
      </w:pPr>
      <w:r>
        <w:rPr>
          <w:b/>
          <w:i/>
          <w:sz w:val="22"/>
          <w:lang w:val="es-CL"/>
        </w:rPr>
        <w:t>3</w:t>
      </w:r>
      <w:r w:rsidRPr="000120F6">
        <w:rPr>
          <w:b/>
          <w:i/>
          <w:sz w:val="22"/>
          <w:lang w:val="es-CL"/>
        </w:rPr>
        <w:t>.-</w:t>
      </w:r>
      <w:r w:rsidRPr="000120F6">
        <w:rPr>
          <w:i/>
          <w:sz w:val="22"/>
          <w:lang w:val="es-CL"/>
        </w:rPr>
        <w:t xml:space="preserve"> </w:t>
      </w:r>
      <w:r w:rsidRPr="000120F6">
        <w:rPr>
          <w:i/>
          <w:sz w:val="22"/>
          <w:lang w:val="es-CL"/>
        </w:rPr>
        <w:t>En la Tabla 1 y Tabla 6, corregir la unidad de peso de “km” a “kg”.</w:t>
      </w:r>
    </w:p>
    <w:p w:rsidR="000120F6" w:rsidRPr="000120F6" w:rsidRDefault="000120F6" w:rsidP="004C1D1E">
      <w:pPr>
        <w:spacing w:after="0" w:line="240" w:lineRule="auto"/>
        <w:ind w:firstLine="0"/>
        <w:jc w:val="both"/>
        <w:rPr>
          <w:i/>
          <w:sz w:val="22"/>
          <w:lang w:val="es-CL"/>
        </w:rPr>
      </w:pPr>
      <w:r w:rsidRPr="004C2D40">
        <w:rPr>
          <w:b/>
          <w:sz w:val="22"/>
          <w:u w:val="single"/>
          <w:lang w:val="es-CL"/>
        </w:rPr>
        <w:t>Res</w:t>
      </w:r>
      <w:bookmarkStart w:id="0" w:name="_GoBack"/>
      <w:bookmarkEnd w:id="0"/>
      <w:r w:rsidRPr="004C2D40">
        <w:rPr>
          <w:b/>
          <w:sz w:val="22"/>
          <w:u w:val="single"/>
          <w:lang w:val="es-CL"/>
        </w:rPr>
        <w:t>puesta</w:t>
      </w:r>
      <w:r w:rsidRPr="004C2D40">
        <w:rPr>
          <w:sz w:val="22"/>
          <w:lang w:val="es-CL"/>
        </w:rPr>
        <w:t xml:space="preserve">: </w:t>
      </w:r>
      <w:r w:rsidRPr="00146E00">
        <w:rPr>
          <w:lang w:val="es-CL"/>
        </w:rPr>
        <w:t>Corregido en Tabla 1 y nueva Tabla 7.</w:t>
      </w:r>
    </w:p>
    <w:sectPr w:rsidR="000120F6" w:rsidRPr="000120F6" w:rsidSect="00DB5854">
      <w:headerReference w:type="default" r:id="rId6"/>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04B" w:rsidRDefault="00C4704B" w:rsidP="004C2D40">
      <w:pPr>
        <w:spacing w:after="0" w:line="240" w:lineRule="auto"/>
      </w:pPr>
      <w:r>
        <w:separator/>
      </w:r>
    </w:p>
  </w:endnote>
  <w:endnote w:type="continuationSeparator" w:id="0">
    <w:p w:rsidR="00C4704B" w:rsidRDefault="00C4704B" w:rsidP="004C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04B" w:rsidRDefault="00C4704B" w:rsidP="004C2D40">
      <w:pPr>
        <w:spacing w:after="0" w:line="240" w:lineRule="auto"/>
      </w:pPr>
      <w:r>
        <w:separator/>
      </w:r>
    </w:p>
  </w:footnote>
  <w:footnote w:type="continuationSeparator" w:id="0">
    <w:p w:rsidR="00C4704B" w:rsidRDefault="00C4704B" w:rsidP="004C2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40" w:rsidRDefault="000120F6">
    <w:pPr>
      <w:pStyle w:val="Encabezado"/>
    </w:pPr>
    <w:r>
      <w:rPr>
        <w:noProof/>
        <w:lang w:val="es-CL" w:eastAsia="es-CL" w:bidi="ar-SA"/>
      </w:rPr>
      <mc:AlternateContent>
        <mc:Choice Requires="wps">
          <w:drawing>
            <wp:anchor distT="0" distB="0" distL="114300" distR="114300" simplePos="0" relativeHeight="251658240" behindDoc="0" locked="0" layoutInCell="1" allowOverlap="1">
              <wp:simplePos x="0" y="0"/>
              <wp:positionH relativeFrom="column">
                <wp:posOffset>959485</wp:posOffset>
              </wp:positionH>
              <wp:positionV relativeFrom="paragraph">
                <wp:posOffset>-74295</wp:posOffset>
              </wp:positionV>
              <wp:extent cx="4520565" cy="821690"/>
              <wp:effectExtent l="0" t="190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0565" cy="821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D40" w:rsidRPr="00B54F6D" w:rsidRDefault="004C2D40" w:rsidP="004C2D40">
                          <w:pPr>
                            <w:spacing w:after="0" w:line="240" w:lineRule="auto"/>
                            <w:jc w:val="center"/>
                            <w:rPr>
                              <w:rFonts w:ascii="Arial" w:hAnsi="Arial" w:cs="Arial"/>
                              <w:b/>
                              <w:color w:val="1F497D"/>
                              <w:sz w:val="20"/>
                              <w:szCs w:val="20"/>
                              <w:lang w:val="es-CL"/>
                            </w:rPr>
                          </w:pPr>
                          <w:r w:rsidRPr="00B54F6D">
                            <w:rPr>
                              <w:rFonts w:ascii="Arial" w:hAnsi="Arial" w:cs="Arial"/>
                              <w:b/>
                              <w:color w:val="1F497D"/>
                              <w:sz w:val="20"/>
                              <w:szCs w:val="20"/>
                              <w:lang w:val="es-CL"/>
                            </w:rPr>
                            <w:t>UNIVERSIDAD DE LA FRONTERA</w:t>
                          </w:r>
                        </w:p>
                        <w:p w:rsidR="004C2D40" w:rsidRPr="00B54F6D" w:rsidRDefault="004C2D40" w:rsidP="004C2D40">
                          <w:pPr>
                            <w:spacing w:after="0" w:line="240" w:lineRule="auto"/>
                            <w:jc w:val="center"/>
                            <w:rPr>
                              <w:rFonts w:ascii="Arial" w:hAnsi="Arial" w:cs="Arial"/>
                              <w:b/>
                              <w:color w:val="1F497D"/>
                              <w:sz w:val="20"/>
                              <w:szCs w:val="20"/>
                              <w:lang w:val="es-CL"/>
                            </w:rPr>
                          </w:pPr>
                          <w:r w:rsidRPr="00B54F6D">
                            <w:rPr>
                              <w:rFonts w:ascii="Arial" w:hAnsi="Arial" w:cs="Arial"/>
                              <w:b/>
                              <w:color w:val="1F497D"/>
                              <w:sz w:val="20"/>
                              <w:szCs w:val="20"/>
                              <w:lang w:val="es-CL"/>
                            </w:rPr>
                            <w:t xml:space="preserve">Centro de Excelencia en Medicina Traslacional </w:t>
                          </w:r>
                        </w:p>
                        <w:p w:rsidR="004C2D40" w:rsidRPr="00B54F6D" w:rsidRDefault="004C2D40" w:rsidP="004C2D40">
                          <w:pPr>
                            <w:spacing w:after="0" w:line="240" w:lineRule="auto"/>
                            <w:jc w:val="center"/>
                            <w:rPr>
                              <w:rFonts w:ascii="Arial" w:hAnsi="Arial" w:cs="Arial"/>
                              <w:b/>
                              <w:color w:val="1F497D"/>
                              <w:sz w:val="20"/>
                              <w:szCs w:val="20"/>
                              <w:lang w:val="es-CL"/>
                            </w:rPr>
                          </w:pPr>
                          <w:r w:rsidRPr="00B54F6D">
                            <w:rPr>
                              <w:rFonts w:ascii="Arial" w:hAnsi="Arial" w:cs="Arial"/>
                              <w:b/>
                              <w:color w:val="1F497D"/>
                              <w:sz w:val="20"/>
                              <w:szCs w:val="20"/>
                              <w:lang w:val="es-CL"/>
                            </w:rPr>
                            <w:t>Facultad de Medicina</w:t>
                          </w:r>
                        </w:p>
                        <w:p w:rsidR="004C2D40" w:rsidRPr="00B54F6D" w:rsidRDefault="004C2D40" w:rsidP="004C2D40">
                          <w:pPr>
                            <w:spacing w:after="0" w:line="240" w:lineRule="auto"/>
                            <w:jc w:val="center"/>
                            <w:rPr>
                              <w:rFonts w:ascii="Arial" w:hAnsi="Arial" w:cs="Arial"/>
                              <w:b/>
                              <w:color w:val="1F497D"/>
                              <w:sz w:val="20"/>
                              <w:szCs w:val="20"/>
                              <w:lang w:val="es-CL"/>
                            </w:rPr>
                          </w:pPr>
                          <w:r w:rsidRPr="00B54F6D">
                            <w:rPr>
                              <w:rFonts w:ascii="Arial" w:hAnsi="Arial" w:cs="Arial"/>
                              <w:b/>
                              <w:color w:val="1F497D"/>
                              <w:sz w:val="20"/>
                              <w:szCs w:val="20"/>
                              <w:lang w:val="es-CL"/>
                            </w:rPr>
                            <w:t>Fono: (+56- 45) 2596591</w:t>
                          </w:r>
                        </w:p>
                        <w:p w:rsidR="004C2D40" w:rsidRPr="00B54F6D" w:rsidRDefault="004C2D40" w:rsidP="004C2D40">
                          <w:pPr>
                            <w:spacing w:after="0" w:line="240" w:lineRule="auto"/>
                            <w:jc w:val="center"/>
                            <w:rPr>
                              <w:rFonts w:ascii="Arial" w:hAnsi="Arial" w:cs="Arial"/>
                              <w:b/>
                              <w:color w:val="1F497D"/>
                              <w:sz w:val="20"/>
                              <w:szCs w:val="20"/>
                              <w:lang w:val="es-CL"/>
                            </w:rPr>
                          </w:pPr>
                          <w:r w:rsidRPr="00B54F6D">
                            <w:rPr>
                              <w:rFonts w:ascii="Arial" w:hAnsi="Arial" w:cs="Arial"/>
                              <w:b/>
                              <w:color w:val="1F497D"/>
                              <w:sz w:val="20"/>
                              <w:szCs w:val="20"/>
                              <w:lang w:val="es-CL"/>
                            </w:rPr>
                            <w:t>Temuco - Chile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5.55pt;margin-top:-5.85pt;width:355.95pt;height:64.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" filled="f" stroked="f">
              <v:textbox style="mso-fit-shape-to-text:t">
                <w:txbxContent>
                  <w:p w:rsidR="004C2D40" w:rsidRPr="00B54F6D" w:rsidRDefault="004C2D40" w:rsidP="004C2D40">
                    <w:pPr>
                      <w:spacing w:after="0" w:line="240" w:lineRule="auto"/>
                      <w:jc w:val="center"/>
                      <w:rPr>
                        <w:rFonts w:ascii="Arial" w:hAnsi="Arial" w:cs="Arial"/>
                        <w:b/>
                        <w:color w:val="1F497D"/>
                        <w:sz w:val="20"/>
                        <w:szCs w:val="20"/>
                        <w:lang w:val="es-CL"/>
                      </w:rPr>
                    </w:pPr>
                    <w:r w:rsidRPr="00B54F6D">
                      <w:rPr>
                        <w:rFonts w:ascii="Arial" w:hAnsi="Arial" w:cs="Arial"/>
                        <w:b/>
                        <w:color w:val="1F497D"/>
                        <w:sz w:val="20"/>
                        <w:szCs w:val="20"/>
                        <w:lang w:val="es-CL"/>
                      </w:rPr>
                      <w:t>UNIVERSIDAD DE LA FRONTERA</w:t>
                    </w:r>
                  </w:p>
                  <w:p w:rsidR="004C2D40" w:rsidRPr="00B54F6D" w:rsidRDefault="004C2D40" w:rsidP="004C2D40">
                    <w:pPr>
                      <w:spacing w:after="0" w:line="240" w:lineRule="auto"/>
                      <w:jc w:val="center"/>
                      <w:rPr>
                        <w:rFonts w:ascii="Arial" w:hAnsi="Arial" w:cs="Arial"/>
                        <w:b/>
                        <w:color w:val="1F497D"/>
                        <w:sz w:val="20"/>
                        <w:szCs w:val="20"/>
                        <w:lang w:val="es-CL"/>
                      </w:rPr>
                    </w:pPr>
                    <w:r w:rsidRPr="00B54F6D">
                      <w:rPr>
                        <w:rFonts w:ascii="Arial" w:hAnsi="Arial" w:cs="Arial"/>
                        <w:b/>
                        <w:color w:val="1F497D"/>
                        <w:sz w:val="20"/>
                        <w:szCs w:val="20"/>
                        <w:lang w:val="es-CL"/>
                      </w:rPr>
                      <w:t xml:space="preserve">Centro de Excelencia en Medicina Traslacional </w:t>
                    </w:r>
                  </w:p>
                  <w:p w:rsidR="004C2D40" w:rsidRPr="00B54F6D" w:rsidRDefault="004C2D40" w:rsidP="004C2D40">
                    <w:pPr>
                      <w:spacing w:after="0" w:line="240" w:lineRule="auto"/>
                      <w:jc w:val="center"/>
                      <w:rPr>
                        <w:rFonts w:ascii="Arial" w:hAnsi="Arial" w:cs="Arial"/>
                        <w:b/>
                        <w:color w:val="1F497D"/>
                        <w:sz w:val="20"/>
                        <w:szCs w:val="20"/>
                        <w:lang w:val="es-CL"/>
                      </w:rPr>
                    </w:pPr>
                    <w:r w:rsidRPr="00B54F6D">
                      <w:rPr>
                        <w:rFonts w:ascii="Arial" w:hAnsi="Arial" w:cs="Arial"/>
                        <w:b/>
                        <w:color w:val="1F497D"/>
                        <w:sz w:val="20"/>
                        <w:szCs w:val="20"/>
                        <w:lang w:val="es-CL"/>
                      </w:rPr>
                      <w:t>Facultad de Medicina</w:t>
                    </w:r>
                  </w:p>
                  <w:p w:rsidR="004C2D40" w:rsidRPr="00B54F6D" w:rsidRDefault="004C2D40" w:rsidP="004C2D40">
                    <w:pPr>
                      <w:spacing w:after="0" w:line="240" w:lineRule="auto"/>
                      <w:jc w:val="center"/>
                      <w:rPr>
                        <w:rFonts w:ascii="Arial" w:hAnsi="Arial" w:cs="Arial"/>
                        <w:b/>
                        <w:color w:val="1F497D"/>
                        <w:sz w:val="20"/>
                        <w:szCs w:val="20"/>
                        <w:lang w:val="es-CL"/>
                      </w:rPr>
                    </w:pPr>
                    <w:r w:rsidRPr="00B54F6D">
                      <w:rPr>
                        <w:rFonts w:ascii="Arial" w:hAnsi="Arial" w:cs="Arial"/>
                        <w:b/>
                        <w:color w:val="1F497D"/>
                        <w:sz w:val="20"/>
                        <w:szCs w:val="20"/>
                        <w:lang w:val="es-CL"/>
                      </w:rPr>
                      <w:t>Fono: (+56- 45) 2596591</w:t>
                    </w:r>
                  </w:p>
                  <w:p w:rsidR="004C2D40" w:rsidRPr="00B54F6D" w:rsidRDefault="004C2D40" w:rsidP="004C2D40">
                    <w:pPr>
                      <w:spacing w:after="0" w:line="240" w:lineRule="auto"/>
                      <w:jc w:val="center"/>
                      <w:rPr>
                        <w:rFonts w:ascii="Arial" w:hAnsi="Arial" w:cs="Arial"/>
                        <w:b/>
                        <w:color w:val="1F497D"/>
                        <w:sz w:val="20"/>
                        <w:szCs w:val="20"/>
                        <w:lang w:val="es-CL"/>
                      </w:rPr>
                    </w:pPr>
                    <w:r w:rsidRPr="00B54F6D">
                      <w:rPr>
                        <w:rFonts w:ascii="Arial" w:hAnsi="Arial" w:cs="Arial"/>
                        <w:b/>
                        <w:color w:val="1F497D"/>
                        <w:sz w:val="20"/>
                        <w:szCs w:val="20"/>
                        <w:lang w:val="es-CL"/>
                      </w:rPr>
                      <w:t>Temuco - Chile</w:t>
                    </w:r>
                  </w:p>
                </w:txbxContent>
              </v:textbox>
            </v:shape>
          </w:pict>
        </mc:Fallback>
      </mc:AlternateContent>
    </w:r>
    <w:r w:rsidR="004C2D40">
      <w:rPr>
        <w:noProof/>
        <w:lang w:val="es-CL" w:eastAsia="es-CL" w:bidi="ar-SA"/>
      </w:rPr>
      <w:drawing>
        <wp:inline distT="0" distB="0" distL="0" distR="0">
          <wp:extent cx="819150" cy="702310"/>
          <wp:effectExtent l="19050" t="0" r="0" b="0"/>
          <wp:docPr id="1" name="0 Imagen" descr="ISOTIP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SOTIPOAZUL.jpg"/>
                  <pic:cNvPicPr>
                    <a:picLocks noChangeAspect="1" noChangeArrowheads="1"/>
                  </pic:cNvPicPr>
                </pic:nvPicPr>
                <pic:blipFill>
                  <a:blip r:embed="rId1"/>
                  <a:srcRect/>
                  <a:stretch>
                    <a:fillRect/>
                  </a:stretch>
                </pic:blipFill>
                <pic:spPr bwMode="auto">
                  <a:xfrm>
                    <a:off x="0" y="0"/>
                    <a:ext cx="819150" cy="70231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09"/>
    <w:rsid w:val="00000F64"/>
    <w:rsid w:val="000120F6"/>
    <w:rsid w:val="00117CC9"/>
    <w:rsid w:val="00164288"/>
    <w:rsid w:val="00166792"/>
    <w:rsid w:val="001D770C"/>
    <w:rsid w:val="0035592B"/>
    <w:rsid w:val="00366F56"/>
    <w:rsid w:val="003F076B"/>
    <w:rsid w:val="0041480D"/>
    <w:rsid w:val="0043586B"/>
    <w:rsid w:val="004623FD"/>
    <w:rsid w:val="004C1D1E"/>
    <w:rsid w:val="004C2D40"/>
    <w:rsid w:val="004D18CB"/>
    <w:rsid w:val="0053533D"/>
    <w:rsid w:val="005F07FE"/>
    <w:rsid w:val="00677AF1"/>
    <w:rsid w:val="006A56A5"/>
    <w:rsid w:val="00750F09"/>
    <w:rsid w:val="008C2E77"/>
    <w:rsid w:val="00914A73"/>
    <w:rsid w:val="00921BA7"/>
    <w:rsid w:val="0095487E"/>
    <w:rsid w:val="00992430"/>
    <w:rsid w:val="00993921"/>
    <w:rsid w:val="009F1217"/>
    <w:rsid w:val="009F4868"/>
    <w:rsid w:val="00A760FB"/>
    <w:rsid w:val="00A76FFA"/>
    <w:rsid w:val="00A90363"/>
    <w:rsid w:val="00B54F6D"/>
    <w:rsid w:val="00B746F6"/>
    <w:rsid w:val="00C4704B"/>
    <w:rsid w:val="00C73FFF"/>
    <w:rsid w:val="00C90F2A"/>
    <w:rsid w:val="00D11BF8"/>
    <w:rsid w:val="00DB5854"/>
    <w:rsid w:val="00DE1CA4"/>
    <w:rsid w:val="00E45F7C"/>
    <w:rsid w:val="00FC30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8D7B6C-F8F4-44B6-B024-793B1B4C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en-US"/>
      </w:rPr>
    </w:rPrDefault>
    <w:pPrDefault>
      <w:pPr>
        <w:spacing w:after="240" w:line="360" w:lineRule="auto"/>
        <w:ind w:firstLine="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54"/>
  </w:style>
  <w:style w:type="paragraph" w:styleId="Ttulo1">
    <w:name w:val="heading 1"/>
    <w:basedOn w:val="Normal"/>
    <w:next w:val="Normal"/>
    <w:link w:val="Ttulo1Car"/>
    <w:uiPriority w:val="9"/>
    <w:qFormat/>
    <w:rsid w:val="00DB5854"/>
    <w:pPr>
      <w:spacing w:before="600" w:after="0"/>
      <w:ind w:firstLine="0"/>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ar"/>
    <w:uiPriority w:val="9"/>
    <w:semiHidden/>
    <w:unhideWhenUsed/>
    <w:qFormat/>
    <w:rsid w:val="00DB5854"/>
    <w:pPr>
      <w:spacing w:before="320" w:after="0"/>
      <w:ind w:firstLine="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DB5854"/>
    <w:pPr>
      <w:spacing w:before="320" w:after="0"/>
      <w:ind w:firstLine="0"/>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ar"/>
    <w:uiPriority w:val="9"/>
    <w:semiHidden/>
    <w:unhideWhenUsed/>
    <w:qFormat/>
    <w:rsid w:val="00DB5854"/>
    <w:pPr>
      <w:spacing w:before="280" w:after="0"/>
      <w:ind w:firstLine="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DB5854"/>
    <w:pPr>
      <w:spacing w:before="280" w:after="0"/>
      <w:ind w:firstLine="0"/>
      <w:outlineLvl w:val="4"/>
    </w:pPr>
    <w:rPr>
      <w:rFonts w:asciiTheme="majorHAnsi" w:eastAsiaTheme="majorEastAsia" w:hAnsiTheme="majorHAnsi" w:cstheme="majorBidi"/>
      <w:b/>
      <w:bCs/>
      <w:i/>
      <w:iCs/>
    </w:rPr>
  </w:style>
  <w:style w:type="paragraph" w:styleId="Ttulo6">
    <w:name w:val="heading 6"/>
    <w:basedOn w:val="Normal"/>
    <w:next w:val="Normal"/>
    <w:link w:val="Ttulo6Car"/>
    <w:uiPriority w:val="9"/>
    <w:semiHidden/>
    <w:unhideWhenUsed/>
    <w:qFormat/>
    <w:rsid w:val="00DB5854"/>
    <w:pPr>
      <w:spacing w:before="280" w:after="80"/>
      <w:ind w:firstLine="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DB5854"/>
    <w:pPr>
      <w:spacing w:before="280" w:after="0"/>
      <w:ind w:firstLine="0"/>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ar"/>
    <w:uiPriority w:val="9"/>
    <w:semiHidden/>
    <w:unhideWhenUsed/>
    <w:qFormat/>
    <w:rsid w:val="00DB5854"/>
    <w:pPr>
      <w:spacing w:before="280" w:after="0"/>
      <w:ind w:firstLine="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ar"/>
    <w:uiPriority w:val="9"/>
    <w:semiHidden/>
    <w:unhideWhenUsed/>
    <w:qFormat/>
    <w:rsid w:val="00DB5854"/>
    <w:pPr>
      <w:spacing w:before="280" w:after="0"/>
      <w:ind w:firstLine="0"/>
      <w:outlineLvl w:val="8"/>
    </w:pPr>
    <w:rPr>
      <w:rFonts w:asciiTheme="majorHAnsi" w:eastAsiaTheme="majorEastAsia" w:hAnsiTheme="majorHAnsi" w:cstheme="majorBidi"/>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B5854"/>
    <w:pPr>
      <w:tabs>
        <w:tab w:val="center" w:pos="4419"/>
        <w:tab w:val="right" w:pos="8838"/>
      </w:tabs>
    </w:pPr>
  </w:style>
  <w:style w:type="character" w:customStyle="1" w:styleId="EncabezadoCar">
    <w:name w:val="Encabezado Car"/>
    <w:basedOn w:val="Fuentedeprrafopredeter"/>
    <w:link w:val="Encabezado"/>
    <w:rsid w:val="00DB5854"/>
  </w:style>
  <w:style w:type="character" w:customStyle="1" w:styleId="Ttulo1Car">
    <w:name w:val="Título 1 Car"/>
    <w:basedOn w:val="Fuentedeprrafopredeter"/>
    <w:link w:val="Ttulo1"/>
    <w:uiPriority w:val="9"/>
    <w:rsid w:val="00DB5854"/>
    <w:rPr>
      <w:rFonts w:asciiTheme="majorHAnsi" w:eastAsiaTheme="majorEastAsia" w:hAnsiTheme="majorHAnsi" w:cstheme="majorBidi"/>
      <w:b/>
      <w:bCs/>
      <w:i/>
      <w:iCs/>
      <w:sz w:val="32"/>
      <w:szCs w:val="32"/>
    </w:rPr>
  </w:style>
  <w:style w:type="character" w:customStyle="1" w:styleId="Ttulo2Car">
    <w:name w:val="Título 2 Car"/>
    <w:basedOn w:val="Fuentedeprrafopredeter"/>
    <w:link w:val="Ttulo2"/>
    <w:uiPriority w:val="9"/>
    <w:semiHidden/>
    <w:rsid w:val="00DB5854"/>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DB5854"/>
    <w:rPr>
      <w:rFonts w:asciiTheme="majorHAnsi" w:eastAsiaTheme="majorEastAsia" w:hAnsiTheme="majorHAnsi" w:cstheme="majorBidi"/>
      <w:b/>
      <w:bCs/>
      <w:i/>
      <w:iCs/>
      <w:sz w:val="26"/>
      <w:szCs w:val="26"/>
    </w:rPr>
  </w:style>
  <w:style w:type="character" w:customStyle="1" w:styleId="Ttulo4Car">
    <w:name w:val="Título 4 Car"/>
    <w:basedOn w:val="Fuentedeprrafopredeter"/>
    <w:link w:val="Ttulo4"/>
    <w:uiPriority w:val="9"/>
    <w:semiHidden/>
    <w:rsid w:val="00DB5854"/>
    <w:rPr>
      <w:rFonts w:asciiTheme="majorHAnsi" w:eastAsiaTheme="majorEastAsia" w:hAnsiTheme="majorHAnsi" w:cstheme="majorBidi"/>
      <w:b/>
      <w:bCs/>
      <w:i/>
      <w:iCs/>
      <w:sz w:val="24"/>
      <w:szCs w:val="24"/>
    </w:rPr>
  </w:style>
  <w:style w:type="character" w:customStyle="1" w:styleId="Ttulo5Car">
    <w:name w:val="Título 5 Car"/>
    <w:basedOn w:val="Fuentedeprrafopredeter"/>
    <w:link w:val="Ttulo5"/>
    <w:uiPriority w:val="9"/>
    <w:semiHidden/>
    <w:rsid w:val="00DB5854"/>
    <w:rPr>
      <w:rFonts w:asciiTheme="majorHAnsi" w:eastAsiaTheme="majorEastAsia" w:hAnsiTheme="majorHAnsi" w:cstheme="majorBidi"/>
      <w:b/>
      <w:bCs/>
      <w:i/>
      <w:iCs/>
    </w:rPr>
  </w:style>
  <w:style w:type="character" w:customStyle="1" w:styleId="Ttulo6Car">
    <w:name w:val="Título 6 Car"/>
    <w:basedOn w:val="Fuentedeprrafopredeter"/>
    <w:link w:val="Ttulo6"/>
    <w:uiPriority w:val="9"/>
    <w:semiHidden/>
    <w:rsid w:val="00DB5854"/>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DB5854"/>
    <w:rPr>
      <w:rFonts w:asciiTheme="majorHAnsi" w:eastAsiaTheme="majorEastAsia" w:hAnsiTheme="majorHAnsi" w:cstheme="majorBidi"/>
      <w:b/>
      <w:bCs/>
      <w:i/>
      <w:iCs/>
      <w:sz w:val="20"/>
      <w:szCs w:val="20"/>
    </w:rPr>
  </w:style>
  <w:style w:type="character" w:customStyle="1" w:styleId="Ttulo8Car">
    <w:name w:val="Título 8 Car"/>
    <w:basedOn w:val="Fuentedeprrafopredeter"/>
    <w:link w:val="Ttulo8"/>
    <w:uiPriority w:val="9"/>
    <w:semiHidden/>
    <w:rsid w:val="00DB5854"/>
    <w:rPr>
      <w:rFonts w:asciiTheme="majorHAnsi" w:eastAsiaTheme="majorEastAsia" w:hAnsiTheme="majorHAnsi" w:cstheme="majorBidi"/>
      <w:b/>
      <w:bCs/>
      <w:i/>
      <w:iCs/>
      <w:sz w:val="18"/>
      <w:szCs w:val="18"/>
    </w:rPr>
  </w:style>
  <w:style w:type="character" w:customStyle="1" w:styleId="Ttulo9Car">
    <w:name w:val="Título 9 Car"/>
    <w:basedOn w:val="Fuentedeprrafopredeter"/>
    <w:link w:val="Ttulo9"/>
    <w:uiPriority w:val="9"/>
    <w:semiHidden/>
    <w:rsid w:val="00DB5854"/>
    <w:rPr>
      <w:rFonts w:asciiTheme="majorHAnsi" w:eastAsiaTheme="majorEastAsia" w:hAnsiTheme="majorHAnsi" w:cstheme="majorBidi"/>
      <w:i/>
      <w:iCs/>
      <w:sz w:val="18"/>
      <w:szCs w:val="18"/>
    </w:rPr>
  </w:style>
  <w:style w:type="paragraph" w:styleId="Descripcin">
    <w:name w:val="caption"/>
    <w:basedOn w:val="Normal"/>
    <w:next w:val="Normal"/>
    <w:uiPriority w:val="35"/>
    <w:semiHidden/>
    <w:unhideWhenUsed/>
    <w:qFormat/>
    <w:rsid w:val="00DB5854"/>
    <w:rPr>
      <w:b/>
      <w:bCs/>
      <w:sz w:val="18"/>
      <w:szCs w:val="18"/>
    </w:rPr>
  </w:style>
  <w:style w:type="paragraph" w:styleId="Puesto">
    <w:name w:val="Title"/>
    <w:basedOn w:val="Normal"/>
    <w:next w:val="Normal"/>
    <w:link w:val="PuestoCar"/>
    <w:uiPriority w:val="10"/>
    <w:qFormat/>
    <w:rsid w:val="00DB5854"/>
    <w:pPr>
      <w:spacing w:line="240" w:lineRule="auto"/>
      <w:ind w:firstLine="0"/>
    </w:pPr>
    <w:rPr>
      <w:rFonts w:asciiTheme="majorHAnsi" w:eastAsiaTheme="majorEastAsia" w:hAnsiTheme="majorHAnsi" w:cstheme="majorBidi"/>
      <w:b/>
      <w:bCs/>
      <w:i/>
      <w:iCs/>
      <w:spacing w:val="10"/>
      <w:sz w:val="60"/>
      <w:szCs w:val="60"/>
    </w:rPr>
  </w:style>
  <w:style w:type="character" w:customStyle="1" w:styleId="PuestoCar">
    <w:name w:val="Puesto Car"/>
    <w:basedOn w:val="Fuentedeprrafopredeter"/>
    <w:link w:val="Puesto"/>
    <w:uiPriority w:val="10"/>
    <w:rsid w:val="00DB5854"/>
    <w:rPr>
      <w:rFonts w:asciiTheme="majorHAnsi" w:eastAsiaTheme="majorEastAsia" w:hAnsiTheme="majorHAnsi" w:cstheme="majorBidi"/>
      <w:b/>
      <w:bCs/>
      <w:i/>
      <w:iCs/>
      <w:spacing w:val="10"/>
      <w:sz w:val="60"/>
      <w:szCs w:val="60"/>
    </w:rPr>
  </w:style>
  <w:style w:type="paragraph" w:styleId="Subttulo">
    <w:name w:val="Subtitle"/>
    <w:basedOn w:val="Normal"/>
    <w:next w:val="Normal"/>
    <w:link w:val="SubttuloCar"/>
    <w:uiPriority w:val="11"/>
    <w:qFormat/>
    <w:rsid w:val="00DB5854"/>
    <w:pPr>
      <w:spacing w:after="320"/>
      <w:jc w:val="right"/>
    </w:pPr>
    <w:rPr>
      <w:i/>
      <w:iCs/>
      <w:color w:val="808080" w:themeColor="text1" w:themeTint="7F"/>
      <w:spacing w:val="10"/>
    </w:rPr>
  </w:style>
  <w:style w:type="character" w:customStyle="1" w:styleId="SubttuloCar">
    <w:name w:val="Subtítulo Car"/>
    <w:basedOn w:val="Fuentedeprrafopredeter"/>
    <w:link w:val="Subttulo"/>
    <w:uiPriority w:val="11"/>
    <w:rsid w:val="00DB5854"/>
    <w:rPr>
      <w:i/>
      <w:iCs/>
      <w:color w:val="808080" w:themeColor="text1" w:themeTint="7F"/>
      <w:spacing w:val="10"/>
      <w:sz w:val="24"/>
      <w:szCs w:val="24"/>
    </w:rPr>
  </w:style>
  <w:style w:type="character" w:styleId="Textoennegrita">
    <w:name w:val="Strong"/>
    <w:basedOn w:val="Fuentedeprrafopredeter"/>
    <w:uiPriority w:val="22"/>
    <w:qFormat/>
    <w:rsid w:val="00DB5854"/>
    <w:rPr>
      <w:b/>
      <w:bCs/>
      <w:spacing w:val="0"/>
    </w:rPr>
  </w:style>
  <w:style w:type="character" w:styleId="nfasis">
    <w:name w:val="Emphasis"/>
    <w:uiPriority w:val="20"/>
    <w:qFormat/>
    <w:rsid w:val="00DB5854"/>
    <w:rPr>
      <w:b/>
      <w:bCs/>
      <w:i/>
      <w:iCs/>
      <w:color w:val="auto"/>
    </w:rPr>
  </w:style>
  <w:style w:type="paragraph" w:styleId="Sinespaciado">
    <w:name w:val="No Spacing"/>
    <w:basedOn w:val="Normal"/>
    <w:link w:val="SinespaciadoCar"/>
    <w:uiPriority w:val="1"/>
    <w:qFormat/>
    <w:rsid w:val="00DB5854"/>
    <w:pPr>
      <w:spacing w:after="0" w:line="240" w:lineRule="auto"/>
      <w:ind w:firstLine="0"/>
    </w:pPr>
  </w:style>
  <w:style w:type="character" w:customStyle="1" w:styleId="SinespaciadoCar">
    <w:name w:val="Sin espaciado Car"/>
    <w:basedOn w:val="Fuentedeprrafopredeter"/>
    <w:link w:val="Sinespaciado"/>
    <w:uiPriority w:val="1"/>
    <w:rsid w:val="00DB5854"/>
  </w:style>
  <w:style w:type="paragraph" w:styleId="Prrafodelista">
    <w:name w:val="List Paragraph"/>
    <w:basedOn w:val="Normal"/>
    <w:uiPriority w:val="34"/>
    <w:qFormat/>
    <w:rsid w:val="00DB5854"/>
    <w:pPr>
      <w:ind w:left="720"/>
      <w:contextualSpacing/>
    </w:pPr>
  </w:style>
  <w:style w:type="paragraph" w:styleId="Cita">
    <w:name w:val="Quote"/>
    <w:basedOn w:val="Normal"/>
    <w:next w:val="Normal"/>
    <w:link w:val="CitaCar"/>
    <w:uiPriority w:val="29"/>
    <w:qFormat/>
    <w:rsid w:val="00DB5854"/>
    <w:rPr>
      <w:color w:val="5A5A5A" w:themeColor="text1" w:themeTint="A5"/>
    </w:rPr>
  </w:style>
  <w:style w:type="character" w:customStyle="1" w:styleId="CitaCar">
    <w:name w:val="Cita Car"/>
    <w:basedOn w:val="Fuentedeprrafopredeter"/>
    <w:link w:val="Cita"/>
    <w:uiPriority w:val="29"/>
    <w:rsid w:val="00DB5854"/>
    <w:rPr>
      <w:rFonts w:asciiTheme="minorHAnsi"/>
      <w:color w:val="5A5A5A" w:themeColor="text1" w:themeTint="A5"/>
    </w:rPr>
  </w:style>
  <w:style w:type="paragraph" w:styleId="Citadestacada">
    <w:name w:val="Intense Quote"/>
    <w:basedOn w:val="Normal"/>
    <w:next w:val="Normal"/>
    <w:link w:val="CitadestacadaCar"/>
    <w:uiPriority w:val="30"/>
    <w:qFormat/>
    <w:rsid w:val="00DB5854"/>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destacadaCar">
    <w:name w:val="Cita destacada Car"/>
    <w:basedOn w:val="Fuentedeprrafopredeter"/>
    <w:link w:val="Citadestacada"/>
    <w:uiPriority w:val="30"/>
    <w:rsid w:val="00DB5854"/>
    <w:rPr>
      <w:rFonts w:asciiTheme="majorHAnsi" w:eastAsiaTheme="majorEastAsia" w:hAnsiTheme="majorHAnsi" w:cstheme="majorBidi"/>
      <w:i/>
      <w:iCs/>
      <w:sz w:val="20"/>
      <w:szCs w:val="20"/>
    </w:rPr>
  </w:style>
  <w:style w:type="character" w:styleId="nfasissutil">
    <w:name w:val="Subtle Emphasis"/>
    <w:uiPriority w:val="19"/>
    <w:qFormat/>
    <w:rsid w:val="00DB5854"/>
    <w:rPr>
      <w:i/>
      <w:iCs/>
      <w:color w:val="5A5A5A" w:themeColor="text1" w:themeTint="A5"/>
    </w:rPr>
  </w:style>
  <w:style w:type="character" w:styleId="nfasisintenso">
    <w:name w:val="Intense Emphasis"/>
    <w:uiPriority w:val="21"/>
    <w:qFormat/>
    <w:rsid w:val="00DB5854"/>
    <w:rPr>
      <w:b/>
      <w:bCs/>
      <w:i/>
      <w:iCs/>
      <w:color w:val="auto"/>
      <w:u w:val="single"/>
    </w:rPr>
  </w:style>
  <w:style w:type="character" w:styleId="Referenciasutil">
    <w:name w:val="Subtle Reference"/>
    <w:uiPriority w:val="31"/>
    <w:qFormat/>
    <w:rsid w:val="00DB5854"/>
    <w:rPr>
      <w:smallCaps/>
    </w:rPr>
  </w:style>
  <w:style w:type="character" w:styleId="Referenciaintensa">
    <w:name w:val="Intense Reference"/>
    <w:uiPriority w:val="32"/>
    <w:qFormat/>
    <w:rsid w:val="00DB5854"/>
    <w:rPr>
      <w:b/>
      <w:bCs/>
      <w:smallCaps/>
      <w:color w:val="auto"/>
    </w:rPr>
  </w:style>
  <w:style w:type="character" w:styleId="Ttulodellibro">
    <w:name w:val="Book Title"/>
    <w:uiPriority w:val="33"/>
    <w:qFormat/>
    <w:rsid w:val="00DB5854"/>
    <w:rPr>
      <w:rFonts w:asciiTheme="majorHAnsi" w:eastAsiaTheme="majorEastAsia" w:hAnsiTheme="majorHAnsi" w:cstheme="majorBidi"/>
      <w:b/>
      <w:bCs/>
      <w:smallCaps/>
      <w:color w:val="auto"/>
      <w:u w:val="single"/>
    </w:rPr>
  </w:style>
  <w:style w:type="paragraph" w:styleId="TtulodeTDC">
    <w:name w:val="TOC Heading"/>
    <w:basedOn w:val="Ttulo1"/>
    <w:next w:val="Normal"/>
    <w:uiPriority w:val="39"/>
    <w:semiHidden/>
    <w:unhideWhenUsed/>
    <w:qFormat/>
    <w:rsid w:val="00DB5854"/>
    <w:pPr>
      <w:outlineLvl w:val="9"/>
    </w:pPr>
  </w:style>
  <w:style w:type="paragraph" w:styleId="Piedepgina">
    <w:name w:val="footer"/>
    <w:basedOn w:val="Normal"/>
    <w:link w:val="PiedepginaCar"/>
    <w:uiPriority w:val="99"/>
    <w:unhideWhenUsed/>
    <w:rsid w:val="004C2D40"/>
    <w:pPr>
      <w:tabs>
        <w:tab w:val="center" w:pos="4252"/>
        <w:tab w:val="right" w:pos="8504"/>
      </w:tabs>
      <w:spacing w:after="200" w:line="276" w:lineRule="auto"/>
      <w:ind w:firstLine="0"/>
    </w:pPr>
    <w:rPr>
      <w:rFonts w:ascii="Calibri" w:eastAsia="Calibri" w:hAnsi="Calibri"/>
      <w:sz w:val="22"/>
      <w:szCs w:val="22"/>
      <w:lang w:bidi="ar-SA"/>
    </w:rPr>
  </w:style>
  <w:style w:type="character" w:customStyle="1" w:styleId="PiedepginaCar">
    <w:name w:val="Pie de página Car"/>
    <w:basedOn w:val="Fuentedeprrafopredeter"/>
    <w:link w:val="Piedepgina"/>
    <w:uiPriority w:val="99"/>
    <w:rsid w:val="004C2D40"/>
    <w:rPr>
      <w:rFonts w:ascii="Calibri" w:eastAsia="Calibri" w:hAnsi="Calibri"/>
      <w:sz w:val="22"/>
      <w:szCs w:val="22"/>
      <w:lang w:bidi="ar-SA"/>
    </w:rPr>
  </w:style>
  <w:style w:type="paragraph" w:styleId="Textodeglobo">
    <w:name w:val="Balloon Text"/>
    <w:basedOn w:val="Normal"/>
    <w:link w:val="TextodegloboCar"/>
    <w:uiPriority w:val="99"/>
    <w:semiHidden/>
    <w:unhideWhenUsed/>
    <w:rsid w:val="004C2D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D40"/>
    <w:rPr>
      <w:rFonts w:ascii="Tahoma" w:hAnsi="Tahoma" w:cs="Tahoma"/>
      <w:sz w:val="16"/>
      <w:szCs w:val="16"/>
    </w:rPr>
  </w:style>
  <w:style w:type="paragraph" w:customStyle="1" w:styleId="composio">
    <w:name w:val="composição"/>
    <w:basedOn w:val="Normal"/>
    <w:rsid w:val="004C2D40"/>
    <w:pPr>
      <w:spacing w:after="0" w:line="240" w:lineRule="auto"/>
      <w:ind w:firstLine="0"/>
    </w:pPr>
    <w:rPr>
      <w:rFonts w:ascii="Courier New" w:eastAsia="Times New Roman" w:hAnsi="Courier New"/>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7425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dc:creator>
  <cp:lastModifiedBy>nb96614</cp:lastModifiedBy>
  <cp:revision>2</cp:revision>
  <dcterms:created xsi:type="dcterms:W3CDTF">2018-09-11T23:24:00Z</dcterms:created>
  <dcterms:modified xsi:type="dcterms:W3CDTF">2018-09-11T23:24:00Z</dcterms:modified>
</cp:coreProperties>
</file>