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A84" w:rsidRPr="00720170" w:rsidRDefault="00FF5A84" w:rsidP="00FF5A84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720170">
        <w:rPr>
          <w:rFonts w:ascii="Times New Roman" w:hAnsi="Times New Roman"/>
          <w:b/>
          <w:sz w:val="24"/>
          <w:szCs w:val="24"/>
        </w:rPr>
        <w:t>Figura 1. Agudeza visual pre y post tratamiento con AD en pacientes con compromiso de AV al momento del diagnóstico (</w:t>
      </w:r>
      <w:r>
        <w:rPr>
          <w:rFonts w:ascii="Times New Roman" w:hAnsi="Times New Roman"/>
          <w:b/>
          <w:sz w:val="24"/>
          <w:szCs w:val="24"/>
        </w:rPr>
        <w:t xml:space="preserve">Grupo 1, </w:t>
      </w:r>
      <w:r w:rsidRPr="00720170">
        <w:rPr>
          <w:rFonts w:ascii="Times New Roman" w:hAnsi="Times New Roman"/>
          <w:b/>
          <w:sz w:val="24"/>
          <w:szCs w:val="24"/>
        </w:rPr>
        <w:t>nº = 12)</w:t>
      </w:r>
    </w:p>
    <w:p w:rsidR="00FF5A84" w:rsidRDefault="00FF5A84" w:rsidP="00FF5A84">
      <w:pPr>
        <w:spacing w:line="360" w:lineRule="auto"/>
        <w:jc w:val="center"/>
        <w:rPr>
          <w:rFonts w:ascii="Times New Roman" w:hAnsi="Times New Roman"/>
          <w:noProof/>
          <w:sz w:val="24"/>
          <w:szCs w:val="24"/>
          <w:lang w:eastAsia="es-ES"/>
        </w:rPr>
      </w:pPr>
    </w:p>
    <w:p w:rsidR="00ED3DB4" w:rsidRDefault="00FF5A84" w:rsidP="00FF5A84">
      <w:r>
        <w:rPr>
          <w:rFonts w:ascii="Times New Roman" w:hAnsi="Times New Roman"/>
          <w:noProof/>
          <w:sz w:val="24"/>
          <w:szCs w:val="24"/>
          <w:lang w:eastAsia="es-ES"/>
        </w:rPr>
        <w:t>* Los cambios en la agudeza visual</w:t>
      </w:r>
      <w:r>
        <w:rPr>
          <w:rFonts w:ascii="Times New Roman" w:hAnsi="Times New Roman"/>
          <w:noProof/>
          <w:sz w:val="24"/>
          <w:szCs w:val="24"/>
          <w:lang w:eastAsia="es-ES"/>
        </w:rPr>
        <w:t xml:space="preserve"> </w:t>
      </w: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eastAsia="es-ES"/>
        </w:rPr>
        <w:t>corresponden al ojo más comprometido.</w:t>
      </w:r>
    </w:p>
    <w:sectPr w:rsidR="00ED3D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84"/>
    <w:rsid w:val="003A78DF"/>
    <w:rsid w:val="00AF0D92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A84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F5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5A84"/>
    <w:rPr>
      <w:rFonts w:ascii="Tahoma" w:eastAsia="Calibri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FF5A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A84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F5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5A84"/>
    <w:rPr>
      <w:rFonts w:ascii="Tahoma" w:eastAsia="Calibri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FF5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Jose Luis</cp:lastModifiedBy>
  <cp:revision>1</cp:revision>
  <dcterms:created xsi:type="dcterms:W3CDTF">2012-08-24T01:12:00Z</dcterms:created>
  <dcterms:modified xsi:type="dcterms:W3CDTF">2012-08-24T01:14:00Z</dcterms:modified>
</cp:coreProperties>
</file>