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464C" w14:textId="5FE19D76" w:rsidR="00091E09" w:rsidRDefault="00091E09" w:rsidP="00FA0D58">
      <w:pPr>
        <w:spacing w:line="360" w:lineRule="auto"/>
        <w:jc w:val="center"/>
        <w:rPr>
          <w:rFonts w:ascii="Arial" w:hAnsi="Arial" w:cs="Arial"/>
          <w:b/>
          <w:bCs/>
          <w:u w:val="single"/>
          <w:lang w:val="es-ES"/>
        </w:rPr>
      </w:pPr>
      <w:r w:rsidRPr="00FA0D58">
        <w:rPr>
          <w:rFonts w:ascii="Arial" w:hAnsi="Arial" w:cs="Arial"/>
          <w:b/>
          <w:bCs/>
          <w:u w:val="single"/>
          <w:lang w:val="es-ES"/>
        </w:rPr>
        <w:t>ESTRATEGIA FÁRMACO-INVASIVA EN EL MANEJO DEL INFARTO AGUDO AL MIOCARDIO CON SUPRADESNIVEL DEL ST</w:t>
      </w:r>
    </w:p>
    <w:p w14:paraId="6D628E8F" w14:textId="100371B2" w:rsidR="0033605B" w:rsidRPr="0033605B" w:rsidRDefault="0033605B" w:rsidP="00FA0D58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“Estrategia fármaco-invasiva en IAM”</w:t>
      </w:r>
    </w:p>
    <w:p w14:paraId="1B33B5F1" w14:textId="77777777" w:rsidR="00091E09" w:rsidRPr="00FA0D58" w:rsidRDefault="00091E09" w:rsidP="00FA0D58">
      <w:pPr>
        <w:spacing w:line="360" w:lineRule="auto"/>
        <w:rPr>
          <w:rFonts w:ascii="Arial" w:hAnsi="Arial" w:cs="Arial"/>
          <w:lang w:val="es-ES"/>
        </w:rPr>
      </w:pPr>
    </w:p>
    <w:p w14:paraId="29D79A6C" w14:textId="713E7536" w:rsidR="00091E09" w:rsidRPr="00FA0D58" w:rsidRDefault="00091E09" w:rsidP="00FA0D58">
      <w:pPr>
        <w:spacing w:line="360" w:lineRule="auto"/>
        <w:rPr>
          <w:rFonts w:ascii="Arial" w:hAnsi="Arial" w:cs="Arial"/>
          <w:lang w:val="es-ES"/>
        </w:rPr>
      </w:pPr>
      <w:r w:rsidRPr="00FA0D58">
        <w:rPr>
          <w:rFonts w:ascii="Arial" w:hAnsi="Arial" w:cs="Arial"/>
          <w:lang w:val="es-ES"/>
        </w:rPr>
        <w:t xml:space="preserve">René </w:t>
      </w:r>
      <w:proofErr w:type="spellStart"/>
      <w:r w:rsidRPr="00FA0D58">
        <w:rPr>
          <w:rFonts w:ascii="Arial" w:hAnsi="Arial" w:cs="Arial"/>
          <w:lang w:val="es-ES"/>
        </w:rPr>
        <w:t>Hameau</w:t>
      </w:r>
      <w:proofErr w:type="spellEnd"/>
      <w:r w:rsidRPr="00FA0D58">
        <w:rPr>
          <w:rFonts w:ascii="Arial" w:hAnsi="Arial" w:cs="Arial"/>
          <w:lang w:val="es-ES"/>
        </w:rPr>
        <w:t xml:space="preserve"> D.</w:t>
      </w:r>
      <w:r w:rsidRPr="00FA0D58">
        <w:rPr>
          <w:rFonts w:ascii="Arial" w:hAnsi="Arial" w:cs="Arial"/>
          <w:vertAlign w:val="superscript"/>
          <w:lang w:val="es-ES"/>
        </w:rPr>
        <w:t>1</w:t>
      </w:r>
      <w:r w:rsidRPr="00FA0D58">
        <w:rPr>
          <w:rFonts w:ascii="Arial" w:hAnsi="Arial" w:cs="Arial"/>
          <w:lang w:val="es-ES"/>
        </w:rPr>
        <w:t xml:space="preserve">, Ricardo </w:t>
      </w:r>
      <w:proofErr w:type="spellStart"/>
      <w:r w:rsidRPr="00FA0D58">
        <w:rPr>
          <w:rFonts w:ascii="Arial" w:hAnsi="Arial" w:cs="Arial"/>
          <w:lang w:val="es-ES"/>
        </w:rPr>
        <w:t>Blacud</w:t>
      </w:r>
      <w:proofErr w:type="spellEnd"/>
      <w:r w:rsidRPr="00FA0D58">
        <w:rPr>
          <w:rFonts w:ascii="Arial" w:hAnsi="Arial" w:cs="Arial"/>
          <w:lang w:val="es-ES"/>
        </w:rPr>
        <w:t xml:space="preserve"> M.</w:t>
      </w:r>
      <w:r w:rsidRPr="00FA0D58">
        <w:rPr>
          <w:rFonts w:ascii="Arial" w:hAnsi="Arial" w:cs="Arial"/>
          <w:vertAlign w:val="superscript"/>
          <w:lang w:val="es-ES"/>
        </w:rPr>
        <w:t>2</w:t>
      </w:r>
      <w:r w:rsidRPr="00FA0D58">
        <w:rPr>
          <w:rFonts w:ascii="Arial" w:hAnsi="Arial" w:cs="Arial"/>
          <w:lang w:val="es-ES"/>
        </w:rPr>
        <w:t>, Mario Fanta A.</w:t>
      </w:r>
      <w:r w:rsidRPr="00FA0D58">
        <w:rPr>
          <w:rFonts w:ascii="Arial" w:hAnsi="Arial" w:cs="Arial"/>
          <w:vertAlign w:val="superscript"/>
          <w:lang w:val="es-ES"/>
        </w:rPr>
        <w:t>2</w:t>
      </w:r>
      <w:r w:rsidRPr="00FA0D58">
        <w:rPr>
          <w:rFonts w:ascii="Arial" w:hAnsi="Arial" w:cs="Arial"/>
          <w:lang w:val="es-ES"/>
        </w:rPr>
        <w:t xml:space="preserve">, </w:t>
      </w:r>
      <w:proofErr w:type="spellStart"/>
      <w:r w:rsidRPr="003C2991">
        <w:rPr>
          <w:rFonts w:ascii="Arial" w:hAnsi="Arial" w:cs="Arial"/>
          <w:lang w:val="es-ES"/>
        </w:rPr>
        <w:t>Cristobal</w:t>
      </w:r>
      <w:proofErr w:type="spellEnd"/>
      <w:r w:rsidRPr="003C2991">
        <w:rPr>
          <w:rFonts w:ascii="Arial" w:hAnsi="Arial" w:cs="Arial"/>
          <w:lang w:val="es-ES"/>
        </w:rPr>
        <w:t xml:space="preserve"> Alvarado L</w:t>
      </w:r>
      <w:r w:rsidRPr="003C2991">
        <w:rPr>
          <w:rFonts w:ascii="Arial" w:hAnsi="Arial" w:cs="Arial"/>
          <w:vertAlign w:val="superscript"/>
          <w:lang w:val="es-ES"/>
        </w:rPr>
        <w:t>3</w:t>
      </w:r>
      <w:r w:rsidR="00DF6099">
        <w:rPr>
          <w:rFonts w:ascii="Arial" w:hAnsi="Arial" w:cs="Arial"/>
          <w:vertAlign w:val="superscript"/>
          <w:lang w:val="es-ES"/>
        </w:rPr>
        <w:t>,4</w:t>
      </w:r>
      <w:r w:rsidRPr="003C2991">
        <w:rPr>
          <w:rFonts w:ascii="Arial" w:hAnsi="Arial" w:cs="Arial"/>
          <w:lang w:val="es-ES"/>
        </w:rPr>
        <w:t>.,</w:t>
      </w:r>
      <w:r w:rsidRPr="00FA0D58">
        <w:rPr>
          <w:rFonts w:ascii="Arial" w:hAnsi="Arial" w:cs="Arial"/>
          <w:lang w:val="es-ES"/>
        </w:rPr>
        <w:t xml:space="preserve"> </w:t>
      </w:r>
      <w:proofErr w:type="spellStart"/>
      <w:r w:rsidR="00AD402A" w:rsidRPr="00FA0D58">
        <w:rPr>
          <w:rFonts w:ascii="Arial" w:hAnsi="Arial" w:cs="Arial"/>
          <w:lang w:val="es-ES"/>
        </w:rPr>
        <w:t>Cristobal</w:t>
      </w:r>
      <w:proofErr w:type="spellEnd"/>
      <w:r w:rsidR="00AD402A" w:rsidRPr="00FA0D58">
        <w:rPr>
          <w:rFonts w:ascii="Arial" w:hAnsi="Arial" w:cs="Arial"/>
          <w:lang w:val="es-ES"/>
        </w:rPr>
        <w:t xml:space="preserve"> </w:t>
      </w:r>
      <w:proofErr w:type="spellStart"/>
      <w:r w:rsidR="00AD402A" w:rsidRPr="00FA0D58">
        <w:rPr>
          <w:rFonts w:ascii="Arial" w:hAnsi="Arial" w:cs="Arial"/>
          <w:lang w:val="es-ES"/>
        </w:rPr>
        <w:t>Hameau</w:t>
      </w:r>
      <w:proofErr w:type="spellEnd"/>
      <w:r w:rsidR="00AD402A" w:rsidRPr="00FA0D58">
        <w:rPr>
          <w:rFonts w:ascii="Arial" w:hAnsi="Arial" w:cs="Arial"/>
          <w:lang w:val="es-ES"/>
        </w:rPr>
        <w:t xml:space="preserve"> D.</w:t>
      </w:r>
      <w:r w:rsidR="00DF6099">
        <w:rPr>
          <w:rFonts w:ascii="Arial" w:hAnsi="Arial" w:cs="Arial"/>
          <w:vertAlign w:val="superscript"/>
          <w:lang w:val="es-ES"/>
        </w:rPr>
        <w:t>5</w:t>
      </w:r>
      <w:r w:rsidR="00AD402A" w:rsidRPr="00FA0D58">
        <w:rPr>
          <w:rFonts w:ascii="Arial" w:hAnsi="Arial" w:cs="Arial"/>
          <w:lang w:val="es-ES"/>
        </w:rPr>
        <w:t xml:space="preserve">, </w:t>
      </w:r>
      <w:r w:rsidRPr="00FA0D58">
        <w:rPr>
          <w:rFonts w:ascii="Arial" w:hAnsi="Arial" w:cs="Arial"/>
          <w:lang w:val="es-ES"/>
        </w:rPr>
        <w:t>Alfonso Olmos C.</w:t>
      </w:r>
      <w:r w:rsidRPr="00FA0D58">
        <w:rPr>
          <w:rFonts w:ascii="Arial" w:hAnsi="Arial" w:cs="Arial"/>
          <w:vertAlign w:val="superscript"/>
          <w:lang w:val="es-ES"/>
        </w:rPr>
        <w:t>1</w:t>
      </w:r>
      <w:r w:rsidRPr="00FA0D58">
        <w:rPr>
          <w:rFonts w:ascii="Arial" w:hAnsi="Arial" w:cs="Arial"/>
          <w:lang w:val="es-ES"/>
        </w:rPr>
        <w:t xml:space="preserve">, Osvaldo </w:t>
      </w:r>
      <w:proofErr w:type="spellStart"/>
      <w:r w:rsidRPr="00FA0D58">
        <w:rPr>
          <w:rFonts w:ascii="Arial" w:hAnsi="Arial" w:cs="Arial"/>
          <w:lang w:val="es-ES"/>
        </w:rPr>
        <w:t>Perez</w:t>
      </w:r>
      <w:proofErr w:type="spellEnd"/>
      <w:r w:rsidRPr="00FA0D58">
        <w:rPr>
          <w:rFonts w:ascii="Arial" w:hAnsi="Arial" w:cs="Arial"/>
          <w:lang w:val="es-ES"/>
        </w:rPr>
        <w:t xml:space="preserve"> P</w:t>
      </w:r>
      <w:r w:rsidRPr="00FA0D58">
        <w:rPr>
          <w:rFonts w:ascii="Arial" w:hAnsi="Arial" w:cs="Arial"/>
          <w:vertAlign w:val="superscript"/>
          <w:lang w:val="es-ES"/>
        </w:rPr>
        <w:t>1</w:t>
      </w:r>
      <w:r w:rsidRPr="00FA0D58">
        <w:rPr>
          <w:rFonts w:ascii="Arial" w:hAnsi="Arial" w:cs="Arial"/>
          <w:lang w:val="es-ES"/>
        </w:rPr>
        <w:t>.</w:t>
      </w:r>
    </w:p>
    <w:p w14:paraId="59203B3D" w14:textId="77777777" w:rsidR="006919F4" w:rsidRPr="00FA0D58" w:rsidRDefault="006919F4" w:rsidP="006919F4">
      <w:pPr>
        <w:spacing w:line="360" w:lineRule="auto"/>
        <w:rPr>
          <w:rFonts w:ascii="Arial" w:hAnsi="Arial" w:cs="Arial"/>
          <w:lang w:val="es-ES"/>
        </w:rPr>
      </w:pPr>
    </w:p>
    <w:p w14:paraId="448D820E" w14:textId="26A90D2D" w:rsidR="006919F4" w:rsidRDefault="006919F4" w:rsidP="006919F4">
      <w:pPr>
        <w:spacing w:line="360" w:lineRule="auto"/>
        <w:rPr>
          <w:rFonts w:ascii="Arial" w:hAnsi="Arial" w:cs="Arial"/>
          <w:lang w:val="es-ES"/>
        </w:rPr>
      </w:pPr>
      <w:r w:rsidRPr="00FA0D58">
        <w:rPr>
          <w:rFonts w:ascii="Arial" w:hAnsi="Arial" w:cs="Arial"/>
          <w:vertAlign w:val="superscript"/>
          <w:lang w:val="es-ES"/>
        </w:rPr>
        <w:t>1</w:t>
      </w:r>
      <w:r w:rsidRPr="00FA0D58">
        <w:rPr>
          <w:rFonts w:ascii="Arial" w:hAnsi="Arial" w:cs="Arial"/>
          <w:lang w:val="es-ES"/>
        </w:rPr>
        <w:t>Unidad de Medicina Cardiovascular Integrada, Hospital Las Higueras, Talcahuano, Chile</w:t>
      </w:r>
      <w:r>
        <w:rPr>
          <w:rFonts w:ascii="Arial" w:hAnsi="Arial" w:cs="Arial"/>
          <w:lang w:val="es-ES"/>
        </w:rPr>
        <w:t xml:space="preserve"> / Clínica Sanatorio Alemán, Concepción, Chile. </w:t>
      </w:r>
    </w:p>
    <w:p w14:paraId="03C32656" w14:textId="77777777" w:rsidR="006919F4" w:rsidRPr="00FA0D58" w:rsidRDefault="006919F4" w:rsidP="006919F4">
      <w:pPr>
        <w:spacing w:line="360" w:lineRule="auto"/>
        <w:rPr>
          <w:rFonts w:ascii="Arial" w:hAnsi="Arial" w:cs="Arial"/>
          <w:lang w:val="es-ES"/>
        </w:rPr>
      </w:pPr>
      <w:r w:rsidRPr="00FA0D58">
        <w:rPr>
          <w:rFonts w:ascii="Arial" w:hAnsi="Arial" w:cs="Arial"/>
          <w:vertAlign w:val="superscript"/>
          <w:lang w:val="es-ES"/>
        </w:rPr>
        <w:t xml:space="preserve">2 </w:t>
      </w:r>
      <w:proofErr w:type="gramStart"/>
      <w:r w:rsidRPr="00FA0D58">
        <w:rPr>
          <w:rFonts w:ascii="Arial" w:hAnsi="Arial" w:cs="Arial"/>
          <w:lang w:val="es-ES"/>
        </w:rPr>
        <w:t>Interno</w:t>
      </w:r>
      <w:proofErr w:type="gramEnd"/>
      <w:r w:rsidRPr="00FA0D58">
        <w:rPr>
          <w:rFonts w:ascii="Arial" w:hAnsi="Arial" w:cs="Arial"/>
          <w:lang w:val="es-ES"/>
        </w:rPr>
        <w:t xml:space="preserve"> de Medicina, Facultad de Medicina, Universidad de Concepción, Chile</w:t>
      </w:r>
    </w:p>
    <w:p w14:paraId="70A25D26" w14:textId="77777777" w:rsidR="006919F4" w:rsidRDefault="006919F4" w:rsidP="006919F4">
      <w:pPr>
        <w:spacing w:line="360" w:lineRule="auto"/>
        <w:rPr>
          <w:rFonts w:ascii="Arial" w:hAnsi="Arial" w:cs="Arial"/>
          <w:lang w:val="es-ES"/>
        </w:rPr>
      </w:pPr>
      <w:r w:rsidRPr="00FA0D58">
        <w:rPr>
          <w:rFonts w:ascii="Arial" w:hAnsi="Arial" w:cs="Arial"/>
          <w:vertAlign w:val="superscript"/>
          <w:lang w:val="es-ES"/>
        </w:rPr>
        <w:t xml:space="preserve">3 </w:t>
      </w:r>
      <w:proofErr w:type="gramStart"/>
      <w:r w:rsidRPr="00FA0D58">
        <w:rPr>
          <w:rFonts w:ascii="Arial" w:hAnsi="Arial" w:cs="Arial"/>
          <w:lang w:val="es-ES"/>
        </w:rPr>
        <w:t>Unidad</w:t>
      </w:r>
      <w:proofErr w:type="gramEnd"/>
      <w:r w:rsidRPr="00FA0D58">
        <w:rPr>
          <w:rFonts w:ascii="Arial" w:hAnsi="Arial" w:cs="Arial"/>
          <w:lang w:val="es-ES"/>
        </w:rPr>
        <w:t xml:space="preserve"> de Investigación</w:t>
      </w:r>
      <w:r>
        <w:rPr>
          <w:rFonts w:ascii="Arial" w:hAnsi="Arial" w:cs="Arial"/>
          <w:lang w:val="es-ES"/>
        </w:rPr>
        <w:t xml:space="preserve"> Biomédica</w:t>
      </w:r>
      <w:r w:rsidRPr="00FA0D58">
        <w:rPr>
          <w:rFonts w:ascii="Arial" w:hAnsi="Arial" w:cs="Arial"/>
          <w:lang w:val="es-ES"/>
        </w:rPr>
        <w:t>, Hospital Las Higueras, Talcahuano, Chile.</w:t>
      </w:r>
    </w:p>
    <w:p w14:paraId="1FDC6594" w14:textId="77777777" w:rsidR="006919F4" w:rsidRPr="00682649" w:rsidRDefault="006919F4" w:rsidP="006919F4">
      <w:pPr>
        <w:spacing w:line="360" w:lineRule="auto"/>
        <w:rPr>
          <w:rFonts w:ascii="Arial" w:hAnsi="Arial" w:cs="Arial"/>
          <w:lang w:val="es-ES"/>
        </w:rPr>
      </w:pPr>
      <w:r w:rsidRPr="00682649">
        <w:rPr>
          <w:rFonts w:ascii="Arial" w:hAnsi="Arial" w:cs="Arial"/>
          <w:vertAlign w:val="superscript"/>
          <w:lang w:val="es-ES"/>
        </w:rPr>
        <w:t>4</w:t>
      </w:r>
      <w:r>
        <w:rPr>
          <w:rFonts w:ascii="Arial" w:hAnsi="Arial" w:cs="Arial"/>
          <w:vertAlign w:val="superscript"/>
          <w:lang w:val="es-ES"/>
        </w:rPr>
        <w:t xml:space="preserve"> </w:t>
      </w:r>
      <w:proofErr w:type="gramStart"/>
      <w:r>
        <w:rPr>
          <w:rFonts w:ascii="Arial" w:hAnsi="Arial" w:cs="Arial"/>
          <w:lang w:val="es-ES"/>
        </w:rPr>
        <w:t>Departamento</w:t>
      </w:r>
      <w:proofErr w:type="gramEnd"/>
      <w:r>
        <w:rPr>
          <w:rFonts w:ascii="Arial" w:hAnsi="Arial" w:cs="Arial"/>
          <w:lang w:val="es-ES"/>
        </w:rPr>
        <w:t xml:space="preserve"> de Ciencias Básicas, Facultad de Medicina, Universidad Católica de la Santísima Concepción, Concepción, Chile</w:t>
      </w:r>
    </w:p>
    <w:p w14:paraId="6531B275" w14:textId="18986B60" w:rsidR="006919F4" w:rsidRPr="00FA0D58" w:rsidRDefault="006919F4" w:rsidP="006919F4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vertAlign w:val="superscript"/>
          <w:lang w:val="es-ES"/>
        </w:rPr>
        <w:t>5</w:t>
      </w:r>
      <w:r w:rsidRPr="00FA0D58">
        <w:rPr>
          <w:rFonts w:ascii="Arial" w:hAnsi="Arial" w:cs="Arial"/>
          <w:vertAlign w:val="superscript"/>
          <w:lang w:val="es-ES"/>
        </w:rPr>
        <w:t xml:space="preserve"> </w:t>
      </w:r>
      <w:proofErr w:type="gramStart"/>
      <w:r w:rsidRPr="00FA0D58">
        <w:rPr>
          <w:rFonts w:ascii="Arial" w:hAnsi="Arial" w:cs="Arial"/>
          <w:lang w:val="es-ES"/>
        </w:rPr>
        <w:t>Alumno</w:t>
      </w:r>
      <w:proofErr w:type="gramEnd"/>
      <w:r w:rsidRPr="00FA0D58">
        <w:rPr>
          <w:rFonts w:ascii="Arial" w:hAnsi="Arial" w:cs="Arial"/>
          <w:lang w:val="es-ES"/>
        </w:rPr>
        <w:t xml:space="preserve"> </w:t>
      </w:r>
      <w:r w:rsidR="00DF6099">
        <w:rPr>
          <w:rFonts w:ascii="Arial" w:hAnsi="Arial" w:cs="Arial"/>
          <w:lang w:val="es-ES"/>
        </w:rPr>
        <w:t xml:space="preserve">de </w:t>
      </w:r>
      <w:r w:rsidRPr="00FA0D58">
        <w:rPr>
          <w:rFonts w:ascii="Arial" w:hAnsi="Arial" w:cs="Arial"/>
          <w:lang w:val="es-ES"/>
        </w:rPr>
        <w:t xml:space="preserve">Medicina, Universidad Andrés Bello, Chile. </w:t>
      </w:r>
    </w:p>
    <w:p w14:paraId="1DAA8F02" w14:textId="51CCEC74" w:rsidR="00091E09" w:rsidRPr="00FA0D58" w:rsidRDefault="00091E09" w:rsidP="00FA0D58">
      <w:pPr>
        <w:spacing w:line="360" w:lineRule="auto"/>
        <w:rPr>
          <w:rFonts w:ascii="Arial" w:hAnsi="Arial" w:cs="Arial"/>
          <w:lang w:val="es-ES"/>
        </w:rPr>
      </w:pPr>
    </w:p>
    <w:p w14:paraId="3D980491" w14:textId="0BF41422" w:rsidR="00091E09" w:rsidRPr="00FA0D58" w:rsidRDefault="00091E09" w:rsidP="00FA0D58">
      <w:pPr>
        <w:spacing w:line="360" w:lineRule="auto"/>
        <w:rPr>
          <w:rFonts w:ascii="Arial" w:hAnsi="Arial" w:cs="Arial"/>
          <w:lang w:val="es-ES"/>
        </w:rPr>
      </w:pPr>
    </w:p>
    <w:p w14:paraId="2DB50D95" w14:textId="15D6CD92" w:rsidR="00091E09" w:rsidRPr="00FA0D58" w:rsidRDefault="00091E09" w:rsidP="00FA0D58">
      <w:pPr>
        <w:spacing w:line="360" w:lineRule="auto"/>
        <w:rPr>
          <w:rFonts w:ascii="Arial" w:hAnsi="Arial" w:cs="Arial"/>
          <w:lang w:val="es-ES"/>
        </w:rPr>
      </w:pPr>
    </w:p>
    <w:p w14:paraId="65AC46A1" w14:textId="1D1E7DFC" w:rsidR="00091E09" w:rsidRPr="00FA0D58" w:rsidRDefault="00091E09" w:rsidP="00FA0D58">
      <w:pPr>
        <w:spacing w:line="360" w:lineRule="auto"/>
        <w:rPr>
          <w:rFonts w:ascii="Arial" w:hAnsi="Arial" w:cs="Arial"/>
          <w:lang w:val="es-ES"/>
        </w:rPr>
      </w:pPr>
    </w:p>
    <w:p w14:paraId="0514036F" w14:textId="77777777" w:rsidR="00091E09" w:rsidRPr="00FA0D58" w:rsidRDefault="00091E09" w:rsidP="00FA0D58">
      <w:pPr>
        <w:pStyle w:val="NormalWeb"/>
        <w:shd w:val="clear" w:color="auto" w:fill="FFFFFF"/>
        <w:spacing w:line="360" w:lineRule="auto"/>
        <w:rPr>
          <w:rFonts w:ascii="Arial" w:eastAsia="Arial Unicode MS" w:hAnsi="Arial" w:cs="Arial"/>
          <w:color w:val="000000" w:themeColor="text1"/>
          <w:u w:val="single"/>
        </w:rPr>
      </w:pPr>
      <w:r w:rsidRPr="00FA0D58">
        <w:rPr>
          <w:rFonts w:ascii="Arial" w:eastAsia="Arial Unicode MS" w:hAnsi="Arial" w:cs="Arial"/>
          <w:color w:val="000000" w:themeColor="text1"/>
          <w:u w:val="single"/>
        </w:rPr>
        <w:t>Correspondencia a:</w:t>
      </w:r>
    </w:p>
    <w:p w14:paraId="6BD479AF" w14:textId="5F9380B5" w:rsidR="00091E09" w:rsidRPr="00FA0D58" w:rsidRDefault="00091E09" w:rsidP="00FA0D58">
      <w:pPr>
        <w:pStyle w:val="NormalWeb"/>
        <w:shd w:val="clear" w:color="auto" w:fill="FFFFFF"/>
        <w:spacing w:line="360" w:lineRule="auto"/>
        <w:rPr>
          <w:rFonts w:ascii="Arial" w:eastAsia="Arial Unicode MS" w:hAnsi="Arial" w:cs="Arial"/>
          <w:color w:val="000000" w:themeColor="text1"/>
        </w:rPr>
      </w:pPr>
      <w:r w:rsidRPr="00FA0D58">
        <w:rPr>
          <w:rFonts w:ascii="Arial" w:eastAsia="Arial Unicode MS" w:hAnsi="Arial" w:cs="Arial"/>
          <w:color w:val="000000" w:themeColor="text1"/>
        </w:rPr>
        <w:t xml:space="preserve">Dr. </w:t>
      </w:r>
      <w:r w:rsidR="00FA0D58" w:rsidRPr="00FA0D58">
        <w:rPr>
          <w:rFonts w:ascii="Arial" w:eastAsia="Arial Unicode MS" w:hAnsi="Arial" w:cs="Arial"/>
          <w:color w:val="000000" w:themeColor="text1"/>
        </w:rPr>
        <w:t xml:space="preserve">René </w:t>
      </w:r>
      <w:proofErr w:type="spellStart"/>
      <w:r w:rsidR="00FA0D58" w:rsidRPr="00FA0D58">
        <w:rPr>
          <w:rFonts w:ascii="Arial" w:eastAsia="Arial Unicode MS" w:hAnsi="Arial" w:cs="Arial"/>
          <w:color w:val="000000" w:themeColor="text1"/>
        </w:rPr>
        <w:t>Hameau</w:t>
      </w:r>
      <w:proofErr w:type="spellEnd"/>
      <w:r w:rsidR="00FA0D58" w:rsidRPr="00FA0D58">
        <w:rPr>
          <w:rFonts w:ascii="Arial" w:eastAsia="Arial Unicode MS" w:hAnsi="Arial" w:cs="Arial"/>
          <w:color w:val="000000" w:themeColor="text1"/>
        </w:rPr>
        <w:t xml:space="preserve"> </w:t>
      </w:r>
      <w:proofErr w:type="spellStart"/>
      <w:r w:rsidR="00FA0D58" w:rsidRPr="00FA0D58">
        <w:rPr>
          <w:rFonts w:ascii="Arial" w:eastAsia="Arial Unicode MS" w:hAnsi="Arial" w:cs="Arial"/>
          <w:color w:val="000000" w:themeColor="text1"/>
        </w:rPr>
        <w:t>Davanzo</w:t>
      </w:r>
      <w:proofErr w:type="spellEnd"/>
      <w:r w:rsidRPr="00FA0D58">
        <w:rPr>
          <w:rFonts w:ascii="Arial" w:eastAsia="Arial Unicode MS" w:hAnsi="Arial" w:cs="Arial"/>
          <w:color w:val="000000" w:themeColor="text1"/>
        </w:rPr>
        <w:t xml:space="preserve"> </w:t>
      </w:r>
    </w:p>
    <w:p w14:paraId="514D2FE6" w14:textId="77777777" w:rsidR="00091E09" w:rsidRPr="00FA0D58" w:rsidRDefault="00091E09" w:rsidP="00FA0D58">
      <w:pPr>
        <w:pStyle w:val="NormalWeb"/>
        <w:shd w:val="clear" w:color="auto" w:fill="FFFFFF"/>
        <w:spacing w:line="360" w:lineRule="auto"/>
        <w:rPr>
          <w:rFonts w:ascii="Arial" w:eastAsia="Arial Unicode MS" w:hAnsi="Arial" w:cs="Arial"/>
          <w:color w:val="000000" w:themeColor="text1"/>
        </w:rPr>
      </w:pPr>
      <w:r w:rsidRPr="00FA0D58">
        <w:rPr>
          <w:rFonts w:ascii="Arial" w:eastAsia="Arial Unicode MS" w:hAnsi="Arial" w:cs="Arial"/>
          <w:color w:val="000000" w:themeColor="text1"/>
          <w:shd w:val="clear" w:color="auto" w:fill="FFFFFF"/>
        </w:rPr>
        <w:t>Unidad de Medicina Cardiovascular Integrada, Hospital Las Higueras.</w:t>
      </w:r>
    </w:p>
    <w:p w14:paraId="1933782D" w14:textId="77777777" w:rsidR="00091E09" w:rsidRPr="00FA0D58" w:rsidRDefault="00091E09" w:rsidP="00FA0D58">
      <w:pPr>
        <w:pStyle w:val="NormalWeb"/>
        <w:shd w:val="clear" w:color="auto" w:fill="FFFFFF"/>
        <w:spacing w:line="360" w:lineRule="auto"/>
        <w:outlineLvl w:val="0"/>
        <w:rPr>
          <w:rFonts w:ascii="Arial" w:eastAsia="Arial Unicode MS" w:hAnsi="Arial" w:cs="Arial"/>
          <w:color w:val="000000" w:themeColor="text1"/>
          <w:lang w:val="es-ES_tradnl"/>
        </w:rPr>
      </w:pPr>
      <w:r w:rsidRPr="00FA0D58">
        <w:rPr>
          <w:rFonts w:ascii="Arial" w:eastAsia="Arial Unicode MS" w:hAnsi="Arial" w:cs="Arial"/>
          <w:color w:val="000000" w:themeColor="text1"/>
          <w:lang w:val="es-ES_tradnl"/>
        </w:rPr>
        <w:t>Alto Horno #777, Talcahuano, Chile.</w:t>
      </w:r>
    </w:p>
    <w:p w14:paraId="66962638" w14:textId="33EB55E7" w:rsidR="00091E09" w:rsidRPr="00FA0D58" w:rsidRDefault="00091E09" w:rsidP="00FA0D58">
      <w:pPr>
        <w:pStyle w:val="NormalWeb"/>
        <w:shd w:val="clear" w:color="auto" w:fill="FFFFFF"/>
        <w:spacing w:line="360" w:lineRule="auto"/>
        <w:outlineLvl w:val="0"/>
        <w:rPr>
          <w:rFonts w:ascii="Arial" w:eastAsia="Arial Unicode MS" w:hAnsi="Arial" w:cs="Arial"/>
          <w:color w:val="000000" w:themeColor="text1"/>
        </w:rPr>
      </w:pPr>
      <w:r w:rsidRPr="00FA0D58">
        <w:rPr>
          <w:rFonts w:ascii="Arial" w:eastAsia="Arial Unicode MS" w:hAnsi="Arial" w:cs="Arial"/>
          <w:color w:val="000000" w:themeColor="text1"/>
        </w:rPr>
        <w:t xml:space="preserve">Email: </w:t>
      </w:r>
      <w:r w:rsidR="00FA0D58" w:rsidRPr="00FA0D58">
        <w:rPr>
          <w:rFonts w:ascii="Arial" w:eastAsia="Arial Unicode MS" w:hAnsi="Arial" w:cs="Arial"/>
          <w:color w:val="000000" w:themeColor="text1"/>
        </w:rPr>
        <w:t>renehameau@gmail</w:t>
      </w:r>
      <w:r w:rsidRPr="00FA0D58">
        <w:rPr>
          <w:rFonts w:ascii="Arial" w:eastAsia="Arial Unicode MS" w:hAnsi="Arial" w:cs="Arial"/>
          <w:color w:val="000000" w:themeColor="text1"/>
        </w:rPr>
        <w:t>.com</w:t>
      </w:r>
    </w:p>
    <w:p w14:paraId="29452450" w14:textId="0387A702" w:rsidR="00091E09" w:rsidRPr="00FA0D58" w:rsidRDefault="00091E09" w:rsidP="00FA0D58">
      <w:pPr>
        <w:pStyle w:val="NormalWeb"/>
        <w:shd w:val="clear" w:color="auto" w:fill="FFFFFF"/>
        <w:spacing w:line="360" w:lineRule="auto"/>
        <w:outlineLvl w:val="0"/>
        <w:rPr>
          <w:rFonts w:ascii="Arial" w:eastAsia="Arial Unicode MS" w:hAnsi="Arial" w:cs="Arial"/>
          <w:color w:val="000000" w:themeColor="text1"/>
        </w:rPr>
      </w:pPr>
      <w:r w:rsidRPr="00FA0D58">
        <w:rPr>
          <w:rFonts w:ascii="Arial" w:eastAsia="Arial Unicode MS" w:hAnsi="Arial" w:cs="Arial"/>
          <w:color w:val="000000" w:themeColor="text1"/>
        </w:rPr>
        <w:t xml:space="preserve">Tablas: </w:t>
      </w:r>
      <w:r w:rsidR="00EC19E9">
        <w:rPr>
          <w:rFonts w:ascii="Arial" w:eastAsia="Arial Unicode MS" w:hAnsi="Arial" w:cs="Arial"/>
          <w:color w:val="000000" w:themeColor="text1"/>
        </w:rPr>
        <w:t>2</w:t>
      </w:r>
      <w:r w:rsidRPr="00FA0D58">
        <w:rPr>
          <w:rFonts w:ascii="Arial" w:eastAsia="Arial Unicode MS" w:hAnsi="Arial" w:cs="Arial"/>
          <w:color w:val="000000" w:themeColor="text1"/>
        </w:rPr>
        <w:t xml:space="preserve"> / Figuras: </w:t>
      </w:r>
      <w:r w:rsidR="00EC19E9">
        <w:rPr>
          <w:rFonts w:ascii="Arial" w:eastAsia="Arial Unicode MS" w:hAnsi="Arial" w:cs="Arial"/>
          <w:color w:val="000000" w:themeColor="text1"/>
        </w:rPr>
        <w:t>2</w:t>
      </w:r>
    </w:p>
    <w:p w14:paraId="5C8ECF1A" w14:textId="790F4BE8" w:rsidR="00091E09" w:rsidRDefault="00091E09" w:rsidP="00FA0D58">
      <w:pPr>
        <w:pStyle w:val="NormalWeb"/>
        <w:shd w:val="clear" w:color="auto" w:fill="FFFFFF"/>
        <w:spacing w:line="360" w:lineRule="auto"/>
        <w:outlineLvl w:val="0"/>
        <w:rPr>
          <w:rFonts w:ascii="Arial" w:eastAsia="Arial Unicode MS" w:hAnsi="Arial" w:cs="Arial"/>
          <w:color w:val="000000" w:themeColor="text1"/>
        </w:rPr>
      </w:pPr>
      <w:r w:rsidRPr="00FA0D58">
        <w:rPr>
          <w:rFonts w:ascii="Arial" w:eastAsia="Arial Unicode MS" w:hAnsi="Arial" w:cs="Arial"/>
          <w:color w:val="000000" w:themeColor="text1"/>
        </w:rPr>
        <w:t xml:space="preserve">Recuento de palabras: </w:t>
      </w:r>
      <w:r w:rsidR="00EC19E9">
        <w:rPr>
          <w:rFonts w:ascii="Arial" w:eastAsia="Arial Unicode MS" w:hAnsi="Arial" w:cs="Arial"/>
          <w:color w:val="000000" w:themeColor="text1"/>
        </w:rPr>
        <w:t>1515</w:t>
      </w:r>
    </w:p>
    <w:p w14:paraId="3BACDC2A" w14:textId="6D76CDC1" w:rsidR="0033605B" w:rsidRDefault="0033605B" w:rsidP="00FA0D58">
      <w:pPr>
        <w:pStyle w:val="NormalWeb"/>
        <w:shd w:val="clear" w:color="auto" w:fill="FFFFFF"/>
        <w:spacing w:line="360" w:lineRule="auto"/>
        <w:outlineLvl w:val="0"/>
        <w:rPr>
          <w:rFonts w:ascii="Arial" w:eastAsia="Arial Unicode MS" w:hAnsi="Arial" w:cs="Arial"/>
          <w:color w:val="000000" w:themeColor="text1"/>
        </w:rPr>
      </w:pPr>
      <w:r>
        <w:rPr>
          <w:rFonts w:ascii="Arial" w:eastAsia="Arial Unicode MS" w:hAnsi="Arial" w:cs="Arial"/>
          <w:color w:val="000000" w:themeColor="text1"/>
        </w:rPr>
        <w:t>Financiamiento externo. No</w:t>
      </w:r>
    </w:p>
    <w:p w14:paraId="35D3EAD0" w14:textId="4D461BB4" w:rsidR="00091E09" w:rsidRPr="00FA0D58" w:rsidRDefault="00091E09" w:rsidP="00FA0D58">
      <w:pPr>
        <w:spacing w:line="360" w:lineRule="auto"/>
        <w:rPr>
          <w:rFonts w:ascii="Arial" w:hAnsi="Arial" w:cs="Arial"/>
          <w:b/>
          <w:bCs/>
          <w:u w:val="single"/>
        </w:rPr>
      </w:pPr>
      <w:r w:rsidRPr="00FA0D58">
        <w:rPr>
          <w:rFonts w:ascii="Arial" w:hAnsi="Arial" w:cs="Arial"/>
          <w:b/>
          <w:bCs/>
          <w:u w:val="single"/>
        </w:rPr>
        <w:lastRenderedPageBreak/>
        <w:t>ABSTRACT</w:t>
      </w:r>
    </w:p>
    <w:p w14:paraId="4FA96FD7" w14:textId="323468EB" w:rsidR="00091E09" w:rsidRPr="00FA0D58" w:rsidRDefault="00091E09" w:rsidP="00FA0D58">
      <w:pPr>
        <w:spacing w:line="360" w:lineRule="auto"/>
        <w:rPr>
          <w:rFonts w:ascii="Arial" w:hAnsi="Arial" w:cs="Arial"/>
          <w:lang w:val="es-ES"/>
        </w:rPr>
      </w:pPr>
    </w:p>
    <w:p w14:paraId="480AF85E" w14:textId="77777777" w:rsidR="00091E09" w:rsidRPr="00FA0D58" w:rsidRDefault="00091E09" w:rsidP="00FA0D58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FA0D58">
        <w:rPr>
          <w:rFonts w:ascii="Arial" w:hAnsi="Arial" w:cs="Arial"/>
          <w:b/>
          <w:bCs/>
          <w:lang w:val="es-ES"/>
        </w:rPr>
        <w:t xml:space="preserve">Introducción </w:t>
      </w:r>
    </w:p>
    <w:p w14:paraId="67E70C2E" w14:textId="1D6CDC8E" w:rsidR="00091E09" w:rsidRPr="00FA0D58" w:rsidRDefault="005E7678" w:rsidP="00FA0D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a</w:t>
      </w:r>
      <w:r w:rsidR="00091E09" w:rsidRPr="00FA0D58">
        <w:rPr>
          <w:rFonts w:ascii="Arial" w:hAnsi="Arial" w:cs="Arial"/>
          <w:lang w:val="es-ES"/>
        </w:rPr>
        <w:t xml:space="preserve">quellos pacientes que no cuentan con acceso expedito a </w:t>
      </w:r>
      <w:r>
        <w:rPr>
          <w:rFonts w:ascii="Arial" w:hAnsi="Arial" w:cs="Arial"/>
          <w:lang w:val="es-ES"/>
        </w:rPr>
        <w:t>la angioplastia primaria</w:t>
      </w:r>
      <w:r w:rsidR="00091E09" w:rsidRPr="00FA0D58">
        <w:rPr>
          <w:rFonts w:ascii="Arial" w:hAnsi="Arial" w:cs="Arial"/>
          <w:lang w:val="es-ES"/>
        </w:rPr>
        <w:t xml:space="preserve">, la estrategia fármaco invasiva, es decir, el uso de </w:t>
      </w:r>
      <w:proofErr w:type="spellStart"/>
      <w:r w:rsidR="00091E09" w:rsidRPr="00FA0D58">
        <w:rPr>
          <w:rFonts w:ascii="Arial" w:hAnsi="Arial" w:cs="Arial"/>
          <w:lang w:val="es-ES"/>
        </w:rPr>
        <w:t>trombolisis</w:t>
      </w:r>
      <w:proofErr w:type="spellEnd"/>
      <w:r w:rsidR="00091E09" w:rsidRPr="00FA0D58">
        <w:rPr>
          <w:rFonts w:ascii="Arial" w:hAnsi="Arial" w:cs="Arial"/>
          <w:lang w:val="es-ES"/>
        </w:rPr>
        <w:t xml:space="preserve"> como medida puente previo al estudio coronario, ha demostrado ser </w:t>
      </w:r>
      <w:r>
        <w:rPr>
          <w:rFonts w:ascii="Arial" w:hAnsi="Arial" w:cs="Arial"/>
          <w:lang w:val="es-ES"/>
        </w:rPr>
        <w:t>una alternativa segura.</w:t>
      </w:r>
    </w:p>
    <w:p w14:paraId="25CB3F57" w14:textId="77777777" w:rsidR="00091E09" w:rsidRPr="00FA0D58" w:rsidRDefault="00091E09" w:rsidP="00FA0D5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149C566" w14:textId="77777777" w:rsidR="00091E09" w:rsidRPr="00FA0D58" w:rsidRDefault="00091E09" w:rsidP="00FA0D58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FA0D58">
        <w:rPr>
          <w:rFonts w:ascii="Arial" w:hAnsi="Arial" w:cs="Arial"/>
          <w:b/>
          <w:bCs/>
          <w:lang w:val="es-ES"/>
        </w:rPr>
        <w:t>Objetivo</w:t>
      </w:r>
    </w:p>
    <w:p w14:paraId="062696E6" w14:textId="75311553" w:rsidR="00091E09" w:rsidRPr="00FA0D58" w:rsidRDefault="00091E09" w:rsidP="00FA0D58">
      <w:pPr>
        <w:spacing w:line="360" w:lineRule="auto"/>
        <w:jc w:val="both"/>
        <w:rPr>
          <w:rFonts w:ascii="Arial" w:hAnsi="Arial" w:cs="Arial"/>
          <w:lang w:val="es-ES"/>
        </w:rPr>
      </w:pPr>
      <w:r w:rsidRPr="00FA0D58">
        <w:rPr>
          <w:rFonts w:ascii="Arial" w:hAnsi="Arial" w:cs="Arial"/>
          <w:lang w:val="es-ES"/>
        </w:rPr>
        <w:t xml:space="preserve">Caracterizar a la población y los resultados clínicos de aquellos pacientes </w:t>
      </w:r>
      <w:r w:rsidR="00EE04E6">
        <w:rPr>
          <w:rFonts w:ascii="Arial" w:hAnsi="Arial" w:cs="Arial"/>
          <w:lang w:val="es-ES"/>
        </w:rPr>
        <w:t>con infarto agudo al miocardio</w:t>
      </w:r>
      <w:r w:rsidR="005E7678">
        <w:rPr>
          <w:rFonts w:ascii="Arial" w:hAnsi="Arial" w:cs="Arial"/>
          <w:lang w:val="es-ES"/>
        </w:rPr>
        <w:t xml:space="preserve"> (IAMCEST)</w:t>
      </w:r>
      <w:r w:rsidR="00EE04E6">
        <w:rPr>
          <w:rFonts w:ascii="Arial" w:hAnsi="Arial" w:cs="Arial"/>
          <w:lang w:val="es-ES"/>
        </w:rPr>
        <w:t xml:space="preserve"> tratados mediante esta terapia fármaco-invasiva.</w:t>
      </w:r>
    </w:p>
    <w:p w14:paraId="1177BBEB" w14:textId="77777777" w:rsidR="00091E09" w:rsidRPr="00FA0D58" w:rsidRDefault="00091E09" w:rsidP="00FA0D5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970D47C" w14:textId="77777777" w:rsidR="00091E09" w:rsidRPr="00FA0D58" w:rsidRDefault="00091E09" w:rsidP="00FA0D58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FA0D58">
        <w:rPr>
          <w:rFonts w:ascii="Arial" w:hAnsi="Arial" w:cs="Arial"/>
          <w:b/>
          <w:bCs/>
          <w:lang w:val="es-ES"/>
        </w:rPr>
        <w:t>Método</w:t>
      </w:r>
    </w:p>
    <w:p w14:paraId="389476C4" w14:textId="2AAD0A6B" w:rsidR="00091E09" w:rsidRPr="00FA0D58" w:rsidRDefault="00091E09" w:rsidP="00FA0D58">
      <w:pPr>
        <w:spacing w:line="360" w:lineRule="auto"/>
        <w:jc w:val="both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Estudio observacional descriptivo de cohorte única que evalúo </w:t>
      </w:r>
      <w:r w:rsidR="001D3D93">
        <w:rPr>
          <w:rFonts w:ascii="Arial" w:hAnsi="Arial" w:cs="Arial"/>
        </w:rPr>
        <w:t xml:space="preserve">aquellos </w:t>
      </w:r>
      <w:r w:rsidRPr="00FA0D58">
        <w:rPr>
          <w:rFonts w:ascii="Arial" w:hAnsi="Arial" w:cs="Arial"/>
        </w:rPr>
        <w:t xml:space="preserve"> pacientes con </w:t>
      </w:r>
      <w:r w:rsidR="005E7678">
        <w:rPr>
          <w:rFonts w:ascii="Arial" w:hAnsi="Arial" w:cs="Arial"/>
        </w:rPr>
        <w:t>IAMCEST</w:t>
      </w:r>
      <w:r w:rsidRPr="00FA0D58">
        <w:rPr>
          <w:rFonts w:ascii="Arial" w:hAnsi="Arial" w:cs="Arial"/>
        </w:rPr>
        <w:t xml:space="preserve"> que recibieron una dosis de trombolítico previo a su derivación para angioplastia primaria en el Hospital Las Higueras (HLH)  entre  los años 2018 y 2021. </w:t>
      </w:r>
      <w:r w:rsidRPr="00FA0D58">
        <w:rPr>
          <w:rFonts w:ascii="Arial" w:hAnsi="Arial" w:cs="Arial"/>
          <w:color w:val="000000"/>
          <w:u w:color="000000"/>
          <w:lang w:val="es-MX"/>
        </w:rPr>
        <w:t>Para comparar los grupos se usó la prueba de Chi2 y/o regresión logística.</w:t>
      </w:r>
    </w:p>
    <w:p w14:paraId="329D0177" w14:textId="77777777" w:rsidR="00091E09" w:rsidRPr="00FA0D58" w:rsidRDefault="00091E09" w:rsidP="00FA0D5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C4DF7EA" w14:textId="77777777" w:rsidR="00091E09" w:rsidRPr="00FA0D58" w:rsidRDefault="00091E09" w:rsidP="00FA0D58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FA0D58">
        <w:rPr>
          <w:rFonts w:ascii="Arial" w:hAnsi="Arial" w:cs="Arial"/>
          <w:b/>
          <w:bCs/>
          <w:lang w:val="es-ES"/>
        </w:rPr>
        <w:t>Resultados</w:t>
      </w:r>
    </w:p>
    <w:p w14:paraId="59760C6B" w14:textId="6A440CDA" w:rsidR="00091E09" w:rsidRPr="00FA0D58" w:rsidRDefault="00091E09" w:rsidP="00FA0D58">
      <w:pPr>
        <w:spacing w:line="360" w:lineRule="auto"/>
        <w:jc w:val="both"/>
        <w:rPr>
          <w:rFonts w:ascii="Arial" w:hAnsi="Arial" w:cs="Arial"/>
          <w:lang w:val="es-ES"/>
        </w:rPr>
      </w:pPr>
      <w:r w:rsidRPr="00FA0D58">
        <w:rPr>
          <w:rFonts w:ascii="Arial" w:hAnsi="Arial" w:cs="Arial"/>
          <w:lang w:val="es-ES"/>
        </w:rPr>
        <w:t>Se identificó un total de 1</w:t>
      </w:r>
      <w:r w:rsidR="00771666" w:rsidRPr="00FA0D58">
        <w:rPr>
          <w:rFonts w:ascii="Arial" w:hAnsi="Arial" w:cs="Arial"/>
          <w:lang w:val="es-ES"/>
        </w:rPr>
        <w:t>44</w:t>
      </w:r>
      <w:r w:rsidRPr="00FA0D58">
        <w:rPr>
          <w:rFonts w:ascii="Arial" w:hAnsi="Arial" w:cs="Arial"/>
          <w:lang w:val="es-ES"/>
        </w:rPr>
        <w:t xml:space="preserve"> pacient</w:t>
      </w:r>
      <w:r w:rsidR="006358EA" w:rsidRPr="00FA0D58">
        <w:rPr>
          <w:rFonts w:ascii="Arial" w:hAnsi="Arial" w:cs="Arial"/>
          <w:lang w:val="es-ES"/>
        </w:rPr>
        <w:t>es</w:t>
      </w:r>
      <w:r w:rsidR="00F860B1">
        <w:rPr>
          <w:rFonts w:ascii="Arial" w:hAnsi="Arial" w:cs="Arial"/>
          <w:lang w:val="es-ES"/>
        </w:rPr>
        <w:t xml:space="preserve"> y con</w:t>
      </w:r>
      <w:r w:rsidR="005E7678">
        <w:rPr>
          <w:rFonts w:ascii="Arial" w:hAnsi="Arial" w:cs="Arial"/>
          <w:lang w:val="es-ES"/>
        </w:rPr>
        <w:t xml:space="preserve"> </w:t>
      </w:r>
      <w:r w:rsidRPr="00FA0D58">
        <w:rPr>
          <w:rFonts w:ascii="Arial" w:hAnsi="Arial" w:cs="Arial"/>
          <w:lang w:val="es-ES"/>
        </w:rPr>
        <w:t>edad promedio de 4</w:t>
      </w:r>
      <w:r w:rsidR="00771666" w:rsidRPr="00FA0D58">
        <w:rPr>
          <w:rFonts w:ascii="Arial" w:hAnsi="Arial" w:cs="Arial"/>
          <w:lang w:val="es-ES"/>
        </w:rPr>
        <w:t>5,5</w:t>
      </w:r>
      <w:r w:rsidRPr="00FA0D58">
        <w:rPr>
          <w:rFonts w:ascii="Arial" w:hAnsi="Arial" w:cs="Arial"/>
          <w:lang w:val="es-ES"/>
        </w:rPr>
        <w:t xml:space="preserve"> años</w:t>
      </w:r>
      <w:r w:rsidR="00F860B1">
        <w:rPr>
          <w:rFonts w:ascii="Arial" w:hAnsi="Arial" w:cs="Arial"/>
          <w:lang w:val="es-ES"/>
        </w:rPr>
        <w:t xml:space="preserve">. </w:t>
      </w:r>
      <w:r w:rsidRPr="00FA0D58">
        <w:rPr>
          <w:rFonts w:ascii="Arial" w:hAnsi="Arial" w:cs="Arial"/>
          <w:lang w:val="es-ES"/>
        </w:rPr>
        <w:t xml:space="preserve">No hubo diferencias al comparar la presentación clínica según score </w:t>
      </w:r>
      <w:proofErr w:type="spellStart"/>
      <w:r w:rsidRPr="00FA0D58">
        <w:rPr>
          <w:rFonts w:ascii="Arial" w:hAnsi="Arial" w:cs="Arial"/>
          <w:lang w:val="es-ES"/>
        </w:rPr>
        <w:t>Killip</w:t>
      </w:r>
      <w:proofErr w:type="spellEnd"/>
      <w:r w:rsidRPr="00FA0D58">
        <w:rPr>
          <w:rFonts w:ascii="Arial" w:hAnsi="Arial" w:cs="Arial"/>
          <w:lang w:val="es-ES"/>
        </w:rPr>
        <w:t xml:space="preserve"> al ingreso (p=</w:t>
      </w:r>
      <w:proofErr w:type="spellStart"/>
      <w:r w:rsidR="00771666" w:rsidRPr="00FA0D58">
        <w:rPr>
          <w:rFonts w:ascii="Arial" w:hAnsi="Arial" w:cs="Arial"/>
          <w:lang w:val="es-ES"/>
        </w:rPr>
        <w:t>ns</w:t>
      </w:r>
      <w:proofErr w:type="spellEnd"/>
      <w:r w:rsidRPr="00FA0D58">
        <w:rPr>
          <w:rFonts w:ascii="Arial" w:hAnsi="Arial" w:cs="Arial"/>
          <w:lang w:val="es-ES"/>
        </w:rPr>
        <w:t xml:space="preserve">). En pacientes no </w:t>
      </w:r>
      <w:proofErr w:type="spellStart"/>
      <w:r w:rsidRPr="00FA0D58">
        <w:rPr>
          <w:rFonts w:ascii="Arial" w:hAnsi="Arial" w:cs="Arial"/>
          <w:lang w:val="es-ES"/>
        </w:rPr>
        <w:t>trombolizados</w:t>
      </w:r>
      <w:proofErr w:type="spellEnd"/>
      <w:r w:rsidRPr="00FA0D58">
        <w:rPr>
          <w:rFonts w:ascii="Arial" w:hAnsi="Arial" w:cs="Arial"/>
          <w:lang w:val="es-ES"/>
        </w:rPr>
        <w:t>, el 5</w:t>
      </w:r>
      <w:r w:rsidR="00222775" w:rsidRPr="00FA0D58">
        <w:rPr>
          <w:rFonts w:ascii="Arial" w:hAnsi="Arial" w:cs="Arial"/>
          <w:lang w:val="es-ES"/>
        </w:rPr>
        <w:t>3,2</w:t>
      </w:r>
      <w:r w:rsidRPr="00FA0D58">
        <w:rPr>
          <w:rFonts w:ascii="Arial" w:hAnsi="Arial" w:cs="Arial"/>
          <w:lang w:val="es-ES"/>
        </w:rPr>
        <w:t>% ingresó con el vaso ocluido (TIMI 0)</w:t>
      </w:r>
      <w:r w:rsidR="00222775" w:rsidRPr="00FA0D58">
        <w:rPr>
          <w:rFonts w:ascii="Arial" w:hAnsi="Arial" w:cs="Arial"/>
          <w:lang w:val="es-ES"/>
        </w:rPr>
        <w:t xml:space="preserve"> vs un 26,57% en aquellos </w:t>
      </w:r>
      <w:proofErr w:type="spellStart"/>
      <w:r w:rsidR="00222775" w:rsidRPr="00FA0D58">
        <w:rPr>
          <w:rFonts w:ascii="Arial" w:hAnsi="Arial" w:cs="Arial"/>
          <w:lang w:val="es-ES"/>
        </w:rPr>
        <w:t>trombolizados</w:t>
      </w:r>
      <w:proofErr w:type="spellEnd"/>
      <w:r w:rsidRPr="00FA0D58">
        <w:rPr>
          <w:rFonts w:ascii="Arial" w:hAnsi="Arial" w:cs="Arial"/>
          <w:lang w:val="es-ES"/>
        </w:rPr>
        <w:t xml:space="preserve"> (p &lt;0.001). El grupo </w:t>
      </w:r>
      <w:proofErr w:type="spellStart"/>
      <w:r w:rsidRPr="00FA0D58">
        <w:rPr>
          <w:rFonts w:ascii="Arial" w:hAnsi="Arial" w:cs="Arial"/>
          <w:lang w:val="es-ES"/>
        </w:rPr>
        <w:t>trombolizado</w:t>
      </w:r>
      <w:proofErr w:type="spellEnd"/>
      <w:r w:rsidRPr="00FA0D58">
        <w:rPr>
          <w:rFonts w:ascii="Arial" w:hAnsi="Arial" w:cs="Arial"/>
          <w:lang w:val="es-ES"/>
        </w:rPr>
        <w:t xml:space="preserve"> requirió significativamente menos uso de </w:t>
      </w:r>
      <w:proofErr w:type="spellStart"/>
      <w:r w:rsidRPr="00FA0D58">
        <w:rPr>
          <w:rFonts w:ascii="Arial" w:hAnsi="Arial" w:cs="Arial"/>
          <w:lang w:val="es-ES"/>
        </w:rPr>
        <w:t>tromboaspiración</w:t>
      </w:r>
      <w:proofErr w:type="spellEnd"/>
      <w:r w:rsidRPr="00FA0D58">
        <w:rPr>
          <w:rFonts w:ascii="Arial" w:hAnsi="Arial" w:cs="Arial"/>
          <w:lang w:val="es-ES"/>
        </w:rPr>
        <w:t xml:space="preserve"> (</w:t>
      </w:r>
      <w:r w:rsidR="00222775" w:rsidRPr="00FA0D58">
        <w:rPr>
          <w:rFonts w:ascii="Arial" w:hAnsi="Arial" w:cs="Arial"/>
          <w:lang w:val="es-ES"/>
        </w:rPr>
        <w:t>3</w:t>
      </w:r>
      <w:r w:rsidRPr="00FA0D58">
        <w:rPr>
          <w:rFonts w:ascii="Arial" w:hAnsi="Arial" w:cs="Arial"/>
          <w:lang w:val="es-ES"/>
        </w:rPr>
        <w:t>,</w:t>
      </w:r>
      <w:r w:rsidR="00222775" w:rsidRPr="00FA0D58">
        <w:rPr>
          <w:rFonts w:ascii="Arial" w:hAnsi="Arial" w:cs="Arial"/>
          <w:lang w:val="es-ES"/>
        </w:rPr>
        <w:t>47</w:t>
      </w:r>
      <w:r w:rsidRPr="00FA0D58">
        <w:rPr>
          <w:rFonts w:ascii="Arial" w:hAnsi="Arial" w:cs="Arial"/>
          <w:lang w:val="es-ES"/>
        </w:rPr>
        <w:t xml:space="preserve">% vs </w:t>
      </w:r>
      <w:r w:rsidR="00222775" w:rsidRPr="00FA0D58">
        <w:rPr>
          <w:rFonts w:ascii="Arial" w:hAnsi="Arial" w:cs="Arial"/>
          <w:lang w:val="es-ES"/>
        </w:rPr>
        <w:t>8</w:t>
      </w:r>
      <w:r w:rsidRPr="00FA0D58">
        <w:rPr>
          <w:rFonts w:ascii="Arial" w:hAnsi="Arial" w:cs="Arial"/>
          <w:lang w:val="es-ES"/>
        </w:rPr>
        <w:t>,</w:t>
      </w:r>
      <w:r w:rsidR="00222775" w:rsidRPr="00FA0D58">
        <w:rPr>
          <w:rFonts w:ascii="Arial" w:hAnsi="Arial" w:cs="Arial"/>
          <w:lang w:val="es-ES"/>
        </w:rPr>
        <w:t>44</w:t>
      </w:r>
      <w:r w:rsidRPr="00FA0D58">
        <w:rPr>
          <w:rFonts w:ascii="Arial" w:hAnsi="Arial" w:cs="Arial"/>
          <w:lang w:val="es-ES"/>
        </w:rPr>
        <w:t>%</w:t>
      </w:r>
      <w:r w:rsidR="00222775" w:rsidRPr="00FA0D58">
        <w:rPr>
          <w:rFonts w:ascii="Arial" w:hAnsi="Arial" w:cs="Arial"/>
          <w:lang w:val="es-ES"/>
        </w:rPr>
        <w:t>;</w:t>
      </w:r>
      <w:r w:rsidRPr="00FA0D58">
        <w:rPr>
          <w:rFonts w:ascii="Arial" w:hAnsi="Arial" w:cs="Arial"/>
          <w:lang w:val="es-ES"/>
        </w:rPr>
        <w:t xml:space="preserve"> p=0,014). A pesar de esto, ambos grupos lograron un flujo TIMI 3 post angioplastia en la mayoría de los casos (90,</w:t>
      </w:r>
      <w:r w:rsidR="00222775" w:rsidRPr="00FA0D58">
        <w:rPr>
          <w:rFonts w:ascii="Arial" w:hAnsi="Arial" w:cs="Arial"/>
          <w:lang w:val="es-ES"/>
        </w:rPr>
        <w:t>9</w:t>
      </w:r>
      <w:r w:rsidRPr="00FA0D58">
        <w:rPr>
          <w:rFonts w:ascii="Arial" w:hAnsi="Arial" w:cs="Arial"/>
          <w:lang w:val="es-ES"/>
        </w:rPr>
        <w:t xml:space="preserve"> vs 9</w:t>
      </w:r>
      <w:r w:rsidR="00222775" w:rsidRPr="00FA0D58">
        <w:rPr>
          <w:rFonts w:ascii="Arial" w:hAnsi="Arial" w:cs="Arial"/>
          <w:lang w:val="es-ES"/>
        </w:rPr>
        <w:t>2</w:t>
      </w:r>
      <w:r w:rsidRPr="00FA0D58">
        <w:rPr>
          <w:rFonts w:ascii="Arial" w:hAnsi="Arial" w:cs="Arial"/>
          <w:lang w:val="es-ES"/>
        </w:rPr>
        <w:t>,</w:t>
      </w:r>
      <w:r w:rsidR="00222775" w:rsidRPr="00FA0D58">
        <w:rPr>
          <w:rFonts w:ascii="Arial" w:hAnsi="Arial" w:cs="Arial"/>
          <w:lang w:val="es-ES"/>
        </w:rPr>
        <w:t>3</w:t>
      </w:r>
      <w:r w:rsidRPr="00FA0D58">
        <w:rPr>
          <w:rFonts w:ascii="Arial" w:hAnsi="Arial" w:cs="Arial"/>
          <w:lang w:val="es-ES"/>
        </w:rPr>
        <w:t>%</w:t>
      </w:r>
      <w:r w:rsidR="00222775" w:rsidRPr="00FA0D58">
        <w:rPr>
          <w:rFonts w:ascii="Arial" w:hAnsi="Arial" w:cs="Arial"/>
          <w:lang w:val="es-ES"/>
        </w:rPr>
        <w:t>;</w:t>
      </w:r>
      <w:r w:rsidRPr="00FA0D58">
        <w:rPr>
          <w:rFonts w:ascii="Arial" w:hAnsi="Arial" w:cs="Arial"/>
          <w:lang w:val="es-ES"/>
        </w:rPr>
        <w:t xml:space="preserve"> p</w:t>
      </w:r>
      <w:r w:rsidR="00222775" w:rsidRPr="00FA0D58">
        <w:rPr>
          <w:rFonts w:ascii="Arial" w:hAnsi="Arial" w:cs="Arial"/>
          <w:lang w:val="es-ES"/>
        </w:rPr>
        <w:t>=</w:t>
      </w:r>
      <w:r w:rsidRPr="00FA0D58">
        <w:rPr>
          <w:rFonts w:ascii="Arial" w:hAnsi="Arial" w:cs="Arial"/>
          <w:lang w:val="es-ES"/>
        </w:rPr>
        <w:t xml:space="preserve"> </w:t>
      </w:r>
      <w:proofErr w:type="spellStart"/>
      <w:r w:rsidR="00222775" w:rsidRPr="00FA0D58">
        <w:rPr>
          <w:rFonts w:ascii="Arial" w:hAnsi="Arial" w:cs="Arial"/>
          <w:lang w:val="es-ES"/>
        </w:rPr>
        <w:t>ns</w:t>
      </w:r>
      <w:proofErr w:type="spellEnd"/>
      <w:r w:rsidRPr="00FA0D58">
        <w:rPr>
          <w:rFonts w:ascii="Arial" w:hAnsi="Arial" w:cs="Arial"/>
          <w:lang w:val="es-ES"/>
        </w:rPr>
        <w:t xml:space="preserve">). La </w:t>
      </w:r>
      <w:r w:rsidR="00222775" w:rsidRPr="00FA0D58">
        <w:rPr>
          <w:rFonts w:ascii="Arial" w:hAnsi="Arial" w:cs="Arial"/>
          <w:lang w:val="es-ES"/>
        </w:rPr>
        <w:t xml:space="preserve">sobrevida a largo plazo fue </w:t>
      </w:r>
      <w:r w:rsidR="0027492F">
        <w:rPr>
          <w:rFonts w:ascii="Arial" w:hAnsi="Arial" w:cs="Arial"/>
          <w:lang w:val="es-ES"/>
        </w:rPr>
        <w:t>similar en ambos grupos (</w:t>
      </w:r>
      <w:proofErr w:type="spellStart"/>
      <w:r w:rsidR="0027492F">
        <w:rPr>
          <w:rFonts w:ascii="Arial" w:hAnsi="Arial" w:cs="Arial"/>
          <w:lang w:val="es-ES"/>
        </w:rPr>
        <w:t>Trombolizados</w:t>
      </w:r>
      <w:proofErr w:type="spellEnd"/>
      <w:r w:rsidR="0027492F">
        <w:rPr>
          <w:rFonts w:ascii="Arial" w:hAnsi="Arial" w:cs="Arial"/>
          <w:lang w:val="es-ES"/>
        </w:rPr>
        <w:t xml:space="preserve"> </w:t>
      </w:r>
      <w:r w:rsidR="00057AD8" w:rsidRPr="00FA0D58">
        <w:rPr>
          <w:rFonts w:ascii="Arial" w:hAnsi="Arial" w:cs="Arial"/>
          <w:lang w:val="es-ES"/>
        </w:rPr>
        <w:t>91</w:t>
      </w:r>
      <w:r w:rsidRPr="00FA0D58">
        <w:rPr>
          <w:rFonts w:ascii="Arial" w:hAnsi="Arial" w:cs="Arial"/>
          <w:lang w:val="es-ES"/>
        </w:rPr>
        <w:t xml:space="preserve">% </w:t>
      </w:r>
      <w:proofErr w:type="gramStart"/>
      <w:r w:rsidRPr="00FA0D58">
        <w:rPr>
          <w:rFonts w:ascii="Arial" w:hAnsi="Arial" w:cs="Arial"/>
          <w:lang w:val="es-ES"/>
        </w:rPr>
        <w:t xml:space="preserve">vs </w:t>
      </w:r>
      <w:r w:rsidR="0027492F">
        <w:rPr>
          <w:rFonts w:ascii="Arial" w:hAnsi="Arial" w:cs="Arial"/>
          <w:lang w:val="es-ES"/>
        </w:rPr>
        <w:t xml:space="preserve"> No</w:t>
      </w:r>
      <w:proofErr w:type="gramEnd"/>
      <w:r w:rsidR="0027492F">
        <w:rPr>
          <w:rFonts w:ascii="Arial" w:hAnsi="Arial" w:cs="Arial"/>
          <w:lang w:val="es-ES"/>
        </w:rPr>
        <w:t>-</w:t>
      </w:r>
      <w:proofErr w:type="spellStart"/>
      <w:r w:rsidR="0027492F">
        <w:rPr>
          <w:rFonts w:ascii="Arial" w:hAnsi="Arial" w:cs="Arial"/>
          <w:lang w:val="es-ES"/>
        </w:rPr>
        <w:t>Trombolizados</w:t>
      </w:r>
      <w:proofErr w:type="spellEnd"/>
      <w:r w:rsidR="0027492F">
        <w:rPr>
          <w:rFonts w:ascii="Arial" w:hAnsi="Arial" w:cs="Arial"/>
          <w:lang w:val="es-ES"/>
        </w:rPr>
        <w:t xml:space="preserve"> </w:t>
      </w:r>
      <w:r w:rsidR="00057AD8" w:rsidRPr="00FA0D58">
        <w:rPr>
          <w:rFonts w:ascii="Arial" w:hAnsi="Arial" w:cs="Arial"/>
          <w:lang w:val="es-ES"/>
        </w:rPr>
        <w:t>86</w:t>
      </w:r>
      <w:r w:rsidRPr="00FA0D58">
        <w:rPr>
          <w:rFonts w:ascii="Arial" w:hAnsi="Arial" w:cs="Arial"/>
          <w:lang w:val="es-ES"/>
        </w:rPr>
        <w:t xml:space="preserve">% </w:t>
      </w:r>
      <w:r w:rsidR="0027492F">
        <w:rPr>
          <w:rFonts w:ascii="Arial" w:hAnsi="Arial" w:cs="Arial"/>
          <w:lang w:val="es-ES"/>
        </w:rPr>
        <w:t xml:space="preserve">; </w:t>
      </w:r>
      <w:r w:rsidRPr="00FA0D58">
        <w:rPr>
          <w:rFonts w:ascii="Arial" w:hAnsi="Arial" w:cs="Arial"/>
          <w:lang w:val="es-ES"/>
        </w:rPr>
        <w:t xml:space="preserve">p= </w:t>
      </w:r>
      <w:proofErr w:type="spellStart"/>
      <w:r w:rsidR="00057AD8" w:rsidRPr="00FA0D58">
        <w:rPr>
          <w:rFonts w:ascii="Arial" w:hAnsi="Arial" w:cs="Arial"/>
          <w:lang w:val="es-ES"/>
        </w:rPr>
        <w:t>ns</w:t>
      </w:r>
      <w:proofErr w:type="spellEnd"/>
      <w:r w:rsidRPr="00FA0D58">
        <w:rPr>
          <w:rFonts w:ascii="Arial" w:hAnsi="Arial" w:cs="Arial"/>
          <w:lang w:val="es-ES"/>
        </w:rPr>
        <w:t>)</w:t>
      </w:r>
    </w:p>
    <w:p w14:paraId="20C74169" w14:textId="1C117C86" w:rsidR="00091E09" w:rsidRDefault="00091E09" w:rsidP="00FA0D58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17251923" w14:textId="77777777" w:rsidR="00091E09" w:rsidRPr="00FA0D58" w:rsidRDefault="00091E09" w:rsidP="00FA0D58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FA0D58">
        <w:rPr>
          <w:rFonts w:ascii="Arial" w:hAnsi="Arial" w:cs="Arial"/>
          <w:b/>
          <w:bCs/>
          <w:lang w:val="es-ES"/>
        </w:rPr>
        <w:t>Conclusión:</w:t>
      </w:r>
    </w:p>
    <w:p w14:paraId="05420BD7" w14:textId="2F7CC0DB" w:rsidR="00091E09" w:rsidRPr="00FA0D58" w:rsidRDefault="00091E09" w:rsidP="00FA0D58">
      <w:pPr>
        <w:spacing w:line="360" w:lineRule="auto"/>
        <w:jc w:val="both"/>
        <w:rPr>
          <w:rFonts w:ascii="Arial" w:hAnsi="Arial" w:cs="Arial"/>
          <w:lang w:val="es-ES"/>
        </w:rPr>
      </w:pPr>
      <w:r w:rsidRPr="00FA0D58">
        <w:rPr>
          <w:rFonts w:ascii="Arial" w:hAnsi="Arial" w:cs="Arial"/>
          <w:lang w:val="es-ES"/>
        </w:rPr>
        <w:t xml:space="preserve">La estrategia fármaco-invasiva constituye una alternativa segura al compararla con la angioplastia primaria en centros que no disponen de acceso expedito a un centro con Hemodinamia. </w:t>
      </w:r>
    </w:p>
    <w:p w14:paraId="67B3ACD2" w14:textId="01C065B2" w:rsidR="003837E4" w:rsidRDefault="003837E4" w:rsidP="00FA0D58">
      <w:pPr>
        <w:spacing w:line="360" w:lineRule="auto"/>
        <w:rPr>
          <w:rFonts w:ascii="Arial" w:hAnsi="Arial" w:cs="Arial"/>
        </w:rPr>
      </w:pPr>
    </w:p>
    <w:p w14:paraId="4D0A0573" w14:textId="22401E19" w:rsidR="0033605B" w:rsidRPr="00FA0D58" w:rsidRDefault="0033605B" w:rsidP="00FA0D58">
      <w:pPr>
        <w:spacing w:line="360" w:lineRule="auto"/>
        <w:rPr>
          <w:rFonts w:ascii="Arial" w:hAnsi="Arial" w:cs="Arial"/>
        </w:rPr>
      </w:pPr>
      <w:r w:rsidRPr="005E7678">
        <w:rPr>
          <w:rFonts w:ascii="Arial" w:hAnsi="Arial" w:cs="Arial"/>
          <w:b/>
          <w:bCs/>
        </w:rPr>
        <w:t>Palabras clave</w:t>
      </w:r>
      <w:r>
        <w:rPr>
          <w:rFonts w:ascii="Arial" w:hAnsi="Arial" w:cs="Arial"/>
        </w:rPr>
        <w:t>: angiopl</w:t>
      </w:r>
      <w:r w:rsidR="00F900A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stía primaria, infarto agudo al miocardio, estrategia fármaco invasiva, </w:t>
      </w:r>
      <w:proofErr w:type="spellStart"/>
      <w:r>
        <w:rPr>
          <w:rFonts w:ascii="Arial" w:hAnsi="Arial" w:cs="Arial"/>
        </w:rPr>
        <w:t>trombolisis</w:t>
      </w:r>
      <w:proofErr w:type="spellEnd"/>
      <w:r>
        <w:rPr>
          <w:rFonts w:ascii="Arial" w:hAnsi="Arial" w:cs="Arial"/>
        </w:rPr>
        <w:t>.</w:t>
      </w:r>
    </w:p>
    <w:p w14:paraId="76355374" w14:textId="76CF88F7" w:rsidR="00091E09" w:rsidRPr="00FA0D58" w:rsidRDefault="00091E09" w:rsidP="00FA0D58">
      <w:pPr>
        <w:spacing w:line="360" w:lineRule="auto"/>
        <w:rPr>
          <w:rFonts w:ascii="Arial" w:hAnsi="Arial" w:cs="Arial"/>
        </w:rPr>
      </w:pPr>
    </w:p>
    <w:p w14:paraId="12C66771" w14:textId="607B0954" w:rsidR="00091E09" w:rsidRPr="00F860B1" w:rsidRDefault="00091E09" w:rsidP="00FA0D58">
      <w:pPr>
        <w:spacing w:line="360" w:lineRule="auto"/>
        <w:rPr>
          <w:rFonts w:ascii="Arial" w:hAnsi="Arial" w:cs="Arial"/>
          <w:b/>
          <w:bCs/>
        </w:rPr>
      </w:pPr>
    </w:p>
    <w:p w14:paraId="0CDF2351" w14:textId="7AB3E5A9" w:rsidR="00F860B1" w:rsidRPr="00F860B1" w:rsidRDefault="00F860B1" w:rsidP="00F860B1">
      <w:pPr>
        <w:spacing w:line="360" w:lineRule="auto"/>
        <w:rPr>
          <w:rFonts w:ascii="Arial" w:hAnsi="Arial" w:cs="Arial"/>
          <w:b/>
          <w:bCs/>
          <w:lang w:val="en"/>
        </w:rPr>
      </w:pPr>
      <w:r w:rsidRPr="00F860B1">
        <w:rPr>
          <w:rFonts w:ascii="Arial" w:hAnsi="Arial" w:cs="Arial"/>
          <w:b/>
          <w:bCs/>
          <w:lang w:val="en"/>
        </w:rPr>
        <w:t>ABSTRACT</w:t>
      </w:r>
    </w:p>
    <w:p w14:paraId="675A8402" w14:textId="77777777" w:rsidR="00F860B1" w:rsidRPr="00F860B1" w:rsidRDefault="00F860B1" w:rsidP="00F860B1">
      <w:pPr>
        <w:spacing w:line="360" w:lineRule="auto"/>
        <w:rPr>
          <w:rFonts w:ascii="Arial" w:hAnsi="Arial" w:cs="Arial"/>
          <w:b/>
          <w:bCs/>
          <w:lang w:val="en"/>
        </w:rPr>
      </w:pPr>
    </w:p>
    <w:p w14:paraId="168739AA" w14:textId="77777777" w:rsidR="00F860B1" w:rsidRPr="00F860B1" w:rsidRDefault="00F860B1" w:rsidP="00F860B1">
      <w:pPr>
        <w:spacing w:line="360" w:lineRule="auto"/>
        <w:rPr>
          <w:rFonts w:ascii="Arial" w:hAnsi="Arial" w:cs="Arial"/>
          <w:b/>
          <w:bCs/>
          <w:lang w:val="en"/>
        </w:rPr>
      </w:pPr>
      <w:r w:rsidRPr="00F860B1">
        <w:rPr>
          <w:rFonts w:ascii="Arial" w:hAnsi="Arial" w:cs="Arial"/>
          <w:b/>
          <w:bCs/>
          <w:lang w:val="en"/>
        </w:rPr>
        <w:t>Introduction</w:t>
      </w:r>
    </w:p>
    <w:p w14:paraId="5CBBE8AD" w14:textId="6BE0B71A" w:rsidR="00F860B1" w:rsidRDefault="00F860B1" w:rsidP="00F860B1">
      <w:pPr>
        <w:spacing w:line="360" w:lineRule="auto"/>
        <w:rPr>
          <w:rFonts w:ascii="Arial" w:hAnsi="Arial" w:cs="Arial"/>
          <w:lang w:val="en"/>
        </w:rPr>
      </w:pPr>
      <w:r w:rsidRPr="00F860B1">
        <w:rPr>
          <w:rFonts w:ascii="Arial" w:hAnsi="Arial" w:cs="Arial"/>
          <w:lang w:val="en"/>
        </w:rPr>
        <w:t xml:space="preserve">In those patients who do not have </w:t>
      </w:r>
      <w:r>
        <w:rPr>
          <w:rFonts w:ascii="Arial" w:hAnsi="Arial" w:cs="Arial"/>
          <w:lang w:val="en"/>
        </w:rPr>
        <w:t>timely</w:t>
      </w:r>
      <w:r w:rsidRPr="00F860B1">
        <w:rPr>
          <w:rFonts w:ascii="Arial" w:hAnsi="Arial" w:cs="Arial"/>
          <w:lang w:val="en"/>
        </w:rPr>
        <w:t xml:space="preserve"> access to primary angioplasty, the </w:t>
      </w:r>
      <w:r>
        <w:rPr>
          <w:rFonts w:ascii="Arial" w:hAnsi="Arial" w:cs="Arial"/>
          <w:lang w:val="en"/>
        </w:rPr>
        <w:t>pharmaco-invasive approach</w:t>
      </w:r>
      <w:r w:rsidRPr="00F860B1">
        <w:rPr>
          <w:rFonts w:ascii="Arial" w:hAnsi="Arial" w:cs="Arial"/>
          <w:lang w:val="en"/>
        </w:rPr>
        <w:t xml:space="preserve">, that is, the use of thrombolysis as a bridging measure prior to the coronary </w:t>
      </w:r>
      <w:r>
        <w:rPr>
          <w:rFonts w:ascii="Arial" w:hAnsi="Arial" w:cs="Arial"/>
          <w:lang w:val="en"/>
        </w:rPr>
        <w:t>angiography</w:t>
      </w:r>
      <w:r w:rsidRPr="00F860B1">
        <w:rPr>
          <w:rFonts w:ascii="Arial" w:hAnsi="Arial" w:cs="Arial"/>
          <w:lang w:val="en"/>
        </w:rPr>
        <w:t>, has been shown to be a safe alternative.</w:t>
      </w:r>
    </w:p>
    <w:p w14:paraId="26DD5376" w14:textId="77777777" w:rsidR="00F860B1" w:rsidRPr="00F860B1" w:rsidRDefault="00F860B1" w:rsidP="00F860B1">
      <w:pPr>
        <w:spacing w:line="360" w:lineRule="auto"/>
        <w:rPr>
          <w:rFonts w:ascii="Arial" w:hAnsi="Arial" w:cs="Arial"/>
          <w:lang w:val="en"/>
        </w:rPr>
      </w:pPr>
    </w:p>
    <w:p w14:paraId="5DCB0C94" w14:textId="6E667699" w:rsidR="00F860B1" w:rsidRPr="00F860B1" w:rsidRDefault="00F860B1" w:rsidP="00F860B1">
      <w:pPr>
        <w:spacing w:line="360" w:lineRule="auto"/>
        <w:rPr>
          <w:rFonts w:ascii="Arial" w:hAnsi="Arial" w:cs="Arial"/>
          <w:b/>
          <w:bCs/>
          <w:lang w:val="en"/>
        </w:rPr>
      </w:pPr>
      <w:proofErr w:type="spellStart"/>
      <w:r w:rsidRPr="00F860B1">
        <w:rPr>
          <w:rFonts w:ascii="Arial" w:hAnsi="Arial" w:cs="Arial"/>
          <w:b/>
          <w:bCs/>
          <w:lang w:val="en"/>
        </w:rPr>
        <w:t>Ojective</w:t>
      </w:r>
      <w:proofErr w:type="spellEnd"/>
    </w:p>
    <w:p w14:paraId="51AE7836" w14:textId="018CB7EB" w:rsidR="00F860B1" w:rsidRPr="00F860B1" w:rsidRDefault="00F860B1" w:rsidP="00F860B1">
      <w:pPr>
        <w:spacing w:line="360" w:lineRule="auto"/>
        <w:rPr>
          <w:rFonts w:ascii="Arial" w:hAnsi="Arial" w:cs="Arial"/>
          <w:lang w:val="en"/>
        </w:rPr>
      </w:pPr>
      <w:r w:rsidRPr="00F860B1">
        <w:rPr>
          <w:rFonts w:ascii="Arial" w:hAnsi="Arial" w:cs="Arial"/>
          <w:lang w:val="en"/>
        </w:rPr>
        <w:t xml:space="preserve">To characterize the population and clinical results of those patients with acute myocardial infarction (STEMI) treated with </w:t>
      </w:r>
      <w:r w:rsidR="00DF6099">
        <w:rPr>
          <w:rFonts w:ascii="Arial" w:hAnsi="Arial" w:cs="Arial"/>
          <w:lang w:val="en"/>
        </w:rPr>
        <w:t>a</w:t>
      </w:r>
      <w:r w:rsidRPr="00F860B1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pharmaco</w:t>
      </w:r>
      <w:r w:rsidRPr="00F860B1">
        <w:rPr>
          <w:rFonts w:ascii="Arial" w:hAnsi="Arial" w:cs="Arial"/>
          <w:lang w:val="en"/>
        </w:rPr>
        <w:t xml:space="preserve">-invasive </w:t>
      </w:r>
      <w:r w:rsidR="00DF6099">
        <w:rPr>
          <w:rFonts w:ascii="Arial" w:hAnsi="Arial" w:cs="Arial"/>
          <w:lang w:val="en"/>
        </w:rPr>
        <w:t>strategy</w:t>
      </w:r>
      <w:r w:rsidRPr="00F860B1">
        <w:rPr>
          <w:rFonts w:ascii="Arial" w:hAnsi="Arial" w:cs="Arial"/>
          <w:lang w:val="en"/>
        </w:rPr>
        <w:t>.</w:t>
      </w:r>
    </w:p>
    <w:p w14:paraId="2D467F6B" w14:textId="77777777" w:rsidR="00F860B1" w:rsidRPr="00F860B1" w:rsidRDefault="00F860B1" w:rsidP="00F860B1">
      <w:pPr>
        <w:spacing w:line="360" w:lineRule="auto"/>
        <w:rPr>
          <w:rFonts w:ascii="Arial" w:hAnsi="Arial" w:cs="Arial"/>
          <w:lang w:val="en"/>
        </w:rPr>
      </w:pPr>
    </w:p>
    <w:p w14:paraId="0492F082" w14:textId="0422F65E" w:rsidR="00F860B1" w:rsidRPr="00F860B1" w:rsidRDefault="00F860B1" w:rsidP="00F860B1">
      <w:pPr>
        <w:spacing w:line="360" w:lineRule="auto"/>
        <w:rPr>
          <w:rFonts w:ascii="Arial" w:hAnsi="Arial" w:cs="Arial"/>
          <w:b/>
          <w:bCs/>
          <w:lang w:val="en"/>
        </w:rPr>
      </w:pPr>
      <w:r w:rsidRPr="00F860B1">
        <w:rPr>
          <w:rFonts w:ascii="Arial" w:hAnsi="Arial" w:cs="Arial"/>
          <w:b/>
          <w:bCs/>
          <w:lang w:val="en"/>
        </w:rPr>
        <w:t>Methods</w:t>
      </w:r>
    </w:p>
    <w:p w14:paraId="14216D64" w14:textId="2B19DB0B" w:rsidR="00F860B1" w:rsidRPr="00F860B1" w:rsidRDefault="00F860B1" w:rsidP="00F860B1">
      <w:pPr>
        <w:spacing w:line="360" w:lineRule="auto"/>
        <w:rPr>
          <w:rFonts w:ascii="Arial" w:hAnsi="Arial" w:cs="Arial"/>
          <w:lang w:val="en"/>
        </w:rPr>
      </w:pPr>
      <w:r w:rsidRPr="00F860B1">
        <w:rPr>
          <w:rFonts w:ascii="Arial" w:hAnsi="Arial" w:cs="Arial"/>
          <w:lang w:val="en"/>
        </w:rPr>
        <w:t xml:space="preserve">Descriptive observational study of </w:t>
      </w:r>
      <w:r>
        <w:rPr>
          <w:rFonts w:ascii="Arial" w:hAnsi="Arial" w:cs="Arial"/>
          <w:lang w:val="en"/>
        </w:rPr>
        <w:t xml:space="preserve">a </w:t>
      </w:r>
      <w:r w:rsidRPr="00F860B1">
        <w:rPr>
          <w:rFonts w:ascii="Arial" w:hAnsi="Arial" w:cs="Arial"/>
          <w:lang w:val="en"/>
        </w:rPr>
        <w:t xml:space="preserve">cohort that evaluated </w:t>
      </w:r>
      <w:r>
        <w:rPr>
          <w:rFonts w:ascii="Arial" w:hAnsi="Arial" w:cs="Arial"/>
          <w:lang w:val="en"/>
        </w:rPr>
        <w:t>patients</w:t>
      </w:r>
      <w:r w:rsidRPr="00F860B1">
        <w:rPr>
          <w:rFonts w:ascii="Arial" w:hAnsi="Arial" w:cs="Arial"/>
          <w:lang w:val="en"/>
        </w:rPr>
        <w:t xml:space="preserve"> with STEMI who received a dose of thrombolytic prior to their referral for primary angioplasty at Hospital Las </w:t>
      </w:r>
      <w:proofErr w:type="spellStart"/>
      <w:r w:rsidRPr="00F860B1">
        <w:rPr>
          <w:rFonts w:ascii="Arial" w:hAnsi="Arial" w:cs="Arial"/>
          <w:lang w:val="en"/>
        </w:rPr>
        <w:t>Higueras</w:t>
      </w:r>
      <w:proofErr w:type="spellEnd"/>
      <w:r w:rsidRPr="00F860B1">
        <w:rPr>
          <w:rFonts w:ascii="Arial" w:hAnsi="Arial" w:cs="Arial"/>
          <w:lang w:val="en"/>
        </w:rPr>
        <w:t xml:space="preserve"> (HLH) between 2018 and 2021. </w:t>
      </w:r>
      <w:r>
        <w:rPr>
          <w:rFonts w:ascii="Arial" w:hAnsi="Arial" w:cs="Arial"/>
          <w:lang w:val="en"/>
        </w:rPr>
        <w:t>T</w:t>
      </w:r>
      <w:r w:rsidRPr="00F860B1">
        <w:rPr>
          <w:rFonts w:ascii="Arial" w:hAnsi="Arial" w:cs="Arial"/>
          <w:lang w:val="en"/>
        </w:rPr>
        <w:t>he Chi2 test and /or logistic regression</w:t>
      </w:r>
      <w:r>
        <w:rPr>
          <w:rFonts w:ascii="Arial" w:hAnsi="Arial" w:cs="Arial"/>
          <w:lang w:val="en"/>
        </w:rPr>
        <w:t xml:space="preserve"> was used for comparison.</w:t>
      </w:r>
    </w:p>
    <w:p w14:paraId="616E57B6" w14:textId="77777777" w:rsidR="00F860B1" w:rsidRPr="00F860B1" w:rsidRDefault="00F860B1" w:rsidP="00F860B1">
      <w:pPr>
        <w:spacing w:line="360" w:lineRule="auto"/>
        <w:rPr>
          <w:rFonts w:ascii="Arial" w:hAnsi="Arial" w:cs="Arial"/>
          <w:b/>
          <w:bCs/>
          <w:lang w:val="en"/>
        </w:rPr>
      </w:pPr>
    </w:p>
    <w:p w14:paraId="6127DEC5" w14:textId="77777777" w:rsidR="00F860B1" w:rsidRPr="00F860B1" w:rsidRDefault="00F860B1" w:rsidP="00F860B1">
      <w:pPr>
        <w:spacing w:line="360" w:lineRule="auto"/>
        <w:rPr>
          <w:rFonts w:ascii="Arial" w:hAnsi="Arial" w:cs="Arial"/>
          <w:b/>
          <w:bCs/>
          <w:lang w:val="en"/>
        </w:rPr>
      </w:pPr>
      <w:r w:rsidRPr="00F860B1">
        <w:rPr>
          <w:rFonts w:ascii="Arial" w:hAnsi="Arial" w:cs="Arial"/>
          <w:b/>
          <w:bCs/>
          <w:lang w:val="en"/>
        </w:rPr>
        <w:t>Results</w:t>
      </w:r>
    </w:p>
    <w:p w14:paraId="519A1CDB" w14:textId="19F50FE3" w:rsidR="00F860B1" w:rsidRPr="00F860B1" w:rsidRDefault="00F860B1" w:rsidP="00F860B1">
      <w:pPr>
        <w:spacing w:line="360" w:lineRule="auto"/>
        <w:rPr>
          <w:rFonts w:ascii="Arial" w:hAnsi="Arial" w:cs="Arial"/>
          <w:lang w:val="en"/>
        </w:rPr>
      </w:pPr>
      <w:r w:rsidRPr="00F860B1">
        <w:rPr>
          <w:rFonts w:ascii="Arial" w:hAnsi="Arial" w:cs="Arial"/>
          <w:lang w:val="en"/>
        </w:rPr>
        <w:t>A total of 144 patients with a mean age of 45.5 years were identified. There were no differences when comparing clinical presentation according to the Killip score at admission (p=ns). In non-</w:t>
      </w:r>
      <w:proofErr w:type="spellStart"/>
      <w:r w:rsidRPr="00F860B1">
        <w:rPr>
          <w:rFonts w:ascii="Arial" w:hAnsi="Arial" w:cs="Arial"/>
          <w:lang w:val="en"/>
        </w:rPr>
        <w:t>thrombolyzed</w:t>
      </w:r>
      <w:proofErr w:type="spellEnd"/>
      <w:r w:rsidRPr="00F860B1">
        <w:rPr>
          <w:rFonts w:ascii="Arial" w:hAnsi="Arial" w:cs="Arial"/>
          <w:lang w:val="en"/>
        </w:rPr>
        <w:t xml:space="preserve"> patients, 53.2% were admitted with an occluded vessel (TIMI 0) vs 26.57% in </w:t>
      </w:r>
      <w:proofErr w:type="spellStart"/>
      <w:r w:rsidRPr="00F860B1">
        <w:rPr>
          <w:rFonts w:ascii="Arial" w:hAnsi="Arial" w:cs="Arial"/>
          <w:lang w:val="en"/>
        </w:rPr>
        <w:t>thrombolyzed</w:t>
      </w:r>
      <w:proofErr w:type="spellEnd"/>
      <w:r w:rsidRPr="00F860B1">
        <w:rPr>
          <w:rFonts w:ascii="Arial" w:hAnsi="Arial" w:cs="Arial"/>
          <w:lang w:val="en"/>
        </w:rPr>
        <w:t xml:space="preserve"> patients (p &lt;0.001). The </w:t>
      </w:r>
      <w:proofErr w:type="spellStart"/>
      <w:r w:rsidRPr="00F860B1">
        <w:rPr>
          <w:rFonts w:ascii="Arial" w:hAnsi="Arial" w:cs="Arial"/>
          <w:lang w:val="en"/>
        </w:rPr>
        <w:t>thrombolyzed</w:t>
      </w:r>
      <w:proofErr w:type="spellEnd"/>
      <w:r w:rsidRPr="00F860B1">
        <w:rPr>
          <w:rFonts w:ascii="Arial" w:hAnsi="Arial" w:cs="Arial"/>
          <w:lang w:val="en"/>
        </w:rPr>
        <w:t xml:space="preserve"> group required significantly less use of </w:t>
      </w:r>
      <w:proofErr w:type="spellStart"/>
      <w:r w:rsidRPr="00F860B1">
        <w:rPr>
          <w:rFonts w:ascii="Arial" w:hAnsi="Arial" w:cs="Arial"/>
          <w:lang w:val="en"/>
        </w:rPr>
        <w:t>thromboaspiration</w:t>
      </w:r>
      <w:proofErr w:type="spellEnd"/>
      <w:r w:rsidRPr="00F860B1">
        <w:rPr>
          <w:rFonts w:ascii="Arial" w:hAnsi="Arial" w:cs="Arial"/>
          <w:lang w:val="en"/>
        </w:rPr>
        <w:t xml:space="preserve"> (3.47% vs 8.44%; p=0.014). Despite this, both groups achieved a post-angioplasty TIMI 3 </w:t>
      </w:r>
      <w:r w:rsidRPr="00F860B1">
        <w:rPr>
          <w:rFonts w:ascii="Arial" w:hAnsi="Arial" w:cs="Arial"/>
          <w:lang w:val="en"/>
        </w:rPr>
        <w:lastRenderedPageBreak/>
        <w:t>flow in most cases (90.9 vs 92.3%; p= ns). Long-term survival was similar in both groups (</w:t>
      </w:r>
      <w:proofErr w:type="spellStart"/>
      <w:r w:rsidRPr="00F860B1">
        <w:rPr>
          <w:rFonts w:ascii="Arial" w:hAnsi="Arial" w:cs="Arial"/>
          <w:lang w:val="en"/>
        </w:rPr>
        <w:t>Trombolized</w:t>
      </w:r>
      <w:proofErr w:type="spellEnd"/>
      <w:r w:rsidRPr="00F860B1">
        <w:rPr>
          <w:rFonts w:ascii="Arial" w:hAnsi="Arial" w:cs="Arial"/>
          <w:lang w:val="en"/>
        </w:rPr>
        <w:t xml:space="preserve"> 91% vs. Non-</w:t>
      </w:r>
      <w:proofErr w:type="spellStart"/>
      <w:r w:rsidRPr="00F860B1">
        <w:rPr>
          <w:rFonts w:ascii="Arial" w:hAnsi="Arial" w:cs="Arial"/>
          <w:lang w:val="en"/>
        </w:rPr>
        <w:t>Trombolized</w:t>
      </w:r>
      <w:proofErr w:type="spellEnd"/>
      <w:r w:rsidRPr="00F860B1">
        <w:rPr>
          <w:rFonts w:ascii="Arial" w:hAnsi="Arial" w:cs="Arial"/>
          <w:lang w:val="en"/>
        </w:rPr>
        <w:t xml:space="preserve"> 86%; p= ns)</w:t>
      </w:r>
    </w:p>
    <w:p w14:paraId="2051EFFA" w14:textId="77777777" w:rsidR="00F860B1" w:rsidRPr="00F860B1" w:rsidRDefault="00F860B1" w:rsidP="00F860B1">
      <w:pPr>
        <w:spacing w:line="360" w:lineRule="auto"/>
        <w:rPr>
          <w:rFonts w:ascii="Arial" w:hAnsi="Arial" w:cs="Arial"/>
          <w:lang w:val="en"/>
        </w:rPr>
      </w:pPr>
    </w:p>
    <w:p w14:paraId="02700B50" w14:textId="6AB4FB5D" w:rsidR="00F860B1" w:rsidRPr="00F860B1" w:rsidRDefault="00F860B1" w:rsidP="00F860B1">
      <w:pPr>
        <w:spacing w:line="360" w:lineRule="auto"/>
        <w:rPr>
          <w:rFonts w:ascii="Arial" w:hAnsi="Arial" w:cs="Arial"/>
          <w:lang w:val="en"/>
        </w:rPr>
      </w:pPr>
      <w:r w:rsidRPr="00F860B1">
        <w:rPr>
          <w:rFonts w:ascii="Arial" w:hAnsi="Arial" w:cs="Arial"/>
          <w:b/>
          <w:bCs/>
          <w:lang w:val="en"/>
        </w:rPr>
        <w:t>Conclu</w:t>
      </w:r>
      <w:r w:rsidRPr="00BC215F">
        <w:rPr>
          <w:rFonts w:ascii="Arial" w:hAnsi="Arial" w:cs="Arial"/>
          <w:b/>
          <w:bCs/>
          <w:lang w:val="en"/>
        </w:rPr>
        <w:t>s</w:t>
      </w:r>
      <w:r w:rsidRPr="00F860B1">
        <w:rPr>
          <w:rFonts w:ascii="Arial" w:hAnsi="Arial" w:cs="Arial"/>
          <w:b/>
          <w:bCs/>
          <w:lang w:val="en"/>
        </w:rPr>
        <w:t>ion</w:t>
      </w:r>
      <w:r w:rsidRPr="00F860B1">
        <w:rPr>
          <w:rFonts w:ascii="Arial" w:hAnsi="Arial" w:cs="Arial"/>
          <w:lang w:val="en"/>
        </w:rPr>
        <w:t>:</w:t>
      </w:r>
    </w:p>
    <w:p w14:paraId="1F6EA619" w14:textId="451729D9" w:rsidR="00F860B1" w:rsidRPr="00F860B1" w:rsidRDefault="00F860B1" w:rsidP="00F860B1">
      <w:pPr>
        <w:spacing w:line="360" w:lineRule="auto"/>
        <w:rPr>
          <w:rFonts w:ascii="Arial" w:hAnsi="Arial" w:cs="Arial"/>
          <w:lang w:val="en"/>
        </w:rPr>
      </w:pPr>
      <w:r w:rsidRPr="00F860B1">
        <w:rPr>
          <w:rFonts w:ascii="Arial" w:hAnsi="Arial" w:cs="Arial"/>
          <w:lang w:val="en"/>
        </w:rPr>
        <w:t xml:space="preserve">The </w:t>
      </w:r>
      <w:r w:rsidR="00BC215F">
        <w:rPr>
          <w:rFonts w:ascii="Arial" w:hAnsi="Arial" w:cs="Arial"/>
          <w:lang w:val="en"/>
        </w:rPr>
        <w:t>pharmaco</w:t>
      </w:r>
      <w:r w:rsidRPr="00F860B1">
        <w:rPr>
          <w:rFonts w:ascii="Arial" w:hAnsi="Arial" w:cs="Arial"/>
          <w:lang w:val="en"/>
        </w:rPr>
        <w:t>-invasive strategy is a safe alternative when compared to primary angioplasty in centers that do</w:t>
      </w:r>
      <w:r w:rsidR="00BC215F">
        <w:rPr>
          <w:rFonts w:ascii="Arial" w:hAnsi="Arial" w:cs="Arial"/>
          <w:lang w:val="en"/>
        </w:rPr>
        <w:t>n`</w:t>
      </w:r>
      <w:r w:rsidRPr="00F860B1">
        <w:rPr>
          <w:rFonts w:ascii="Arial" w:hAnsi="Arial" w:cs="Arial"/>
          <w:lang w:val="en"/>
        </w:rPr>
        <w:t xml:space="preserve">t have </w:t>
      </w:r>
      <w:r w:rsidR="00BC215F">
        <w:rPr>
          <w:rFonts w:ascii="Arial" w:hAnsi="Arial" w:cs="Arial"/>
          <w:lang w:val="en"/>
        </w:rPr>
        <w:t>timely</w:t>
      </w:r>
      <w:r w:rsidRPr="00F860B1">
        <w:rPr>
          <w:rFonts w:ascii="Arial" w:hAnsi="Arial" w:cs="Arial"/>
          <w:lang w:val="en"/>
        </w:rPr>
        <w:t xml:space="preserve"> access to</w:t>
      </w:r>
      <w:r w:rsidR="00BC215F">
        <w:rPr>
          <w:rFonts w:ascii="Arial" w:hAnsi="Arial" w:cs="Arial"/>
          <w:lang w:val="en"/>
        </w:rPr>
        <w:t xml:space="preserve"> an Interventional Cardiology Cath lab.</w:t>
      </w:r>
    </w:p>
    <w:p w14:paraId="72E6E319" w14:textId="77777777" w:rsidR="00F860B1" w:rsidRPr="00F860B1" w:rsidRDefault="00F860B1" w:rsidP="00F860B1">
      <w:pPr>
        <w:spacing w:line="360" w:lineRule="auto"/>
        <w:rPr>
          <w:rFonts w:ascii="Arial" w:hAnsi="Arial" w:cs="Arial"/>
          <w:lang w:val="en"/>
        </w:rPr>
      </w:pPr>
    </w:p>
    <w:p w14:paraId="1EA33B02" w14:textId="700A4D5E" w:rsidR="00F860B1" w:rsidRPr="00F860B1" w:rsidRDefault="00F860B1" w:rsidP="00F860B1">
      <w:pPr>
        <w:spacing w:line="360" w:lineRule="auto"/>
        <w:rPr>
          <w:rFonts w:ascii="Arial" w:hAnsi="Arial" w:cs="Arial"/>
          <w:lang w:val="en-US"/>
        </w:rPr>
      </w:pPr>
      <w:r w:rsidRPr="00F860B1">
        <w:rPr>
          <w:rFonts w:ascii="Arial" w:hAnsi="Arial" w:cs="Arial"/>
          <w:b/>
          <w:bCs/>
          <w:lang w:val="en"/>
        </w:rPr>
        <w:t>Keywords:</w:t>
      </w:r>
      <w:r w:rsidRPr="00F860B1">
        <w:rPr>
          <w:rFonts w:ascii="Arial" w:hAnsi="Arial" w:cs="Arial"/>
          <w:lang w:val="en"/>
        </w:rPr>
        <w:t xml:space="preserve"> primary angioplasty, acute myocardial infarction,</w:t>
      </w:r>
      <w:r w:rsidR="00EB6C89">
        <w:rPr>
          <w:rFonts w:ascii="Arial" w:hAnsi="Arial" w:cs="Arial"/>
          <w:lang w:val="en"/>
        </w:rPr>
        <w:t xml:space="preserve"> pharmaco-</w:t>
      </w:r>
      <w:r w:rsidRPr="00F860B1">
        <w:rPr>
          <w:rFonts w:ascii="Arial" w:hAnsi="Arial" w:cs="Arial"/>
          <w:lang w:val="en"/>
        </w:rPr>
        <w:t xml:space="preserve"> invasive strategy, thrombolysis.</w:t>
      </w:r>
    </w:p>
    <w:p w14:paraId="6B21CCF4" w14:textId="3ABC32C6" w:rsidR="00091E09" w:rsidRPr="00F860B1" w:rsidRDefault="00091E09" w:rsidP="00FA0D58">
      <w:pPr>
        <w:spacing w:line="360" w:lineRule="auto"/>
        <w:rPr>
          <w:rFonts w:ascii="Arial" w:hAnsi="Arial" w:cs="Arial"/>
          <w:lang w:val="en-US"/>
        </w:rPr>
      </w:pPr>
    </w:p>
    <w:p w14:paraId="60F4A7E6" w14:textId="0D71FC19" w:rsidR="003A664C" w:rsidRPr="00F860B1" w:rsidRDefault="003A664C" w:rsidP="00FA0D58">
      <w:pPr>
        <w:spacing w:line="360" w:lineRule="auto"/>
        <w:rPr>
          <w:rFonts w:ascii="Arial" w:hAnsi="Arial" w:cs="Arial"/>
          <w:lang w:val="en-US"/>
        </w:rPr>
      </w:pPr>
    </w:p>
    <w:p w14:paraId="68E1054D" w14:textId="1B9539FC" w:rsidR="00FA0D58" w:rsidRPr="00F860B1" w:rsidRDefault="00FA0D58" w:rsidP="00FA0D58">
      <w:pPr>
        <w:spacing w:line="360" w:lineRule="auto"/>
        <w:rPr>
          <w:rFonts w:ascii="Arial" w:hAnsi="Arial" w:cs="Arial"/>
          <w:lang w:val="en-US"/>
        </w:rPr>
      </w:pPr>
    </w:p>
    <w:p w14:paraId="46DE3850" w14:textId="56231EA4" w:rsidR="00FA0D58" w:rsidRPr="00F860B1" w:rsidRDefault="00FA0D58" w:rsidP="00FA0D58">
      <w:pPr>
        <w:spacing w:line="360" w:lineRule="auto"/>
        <w:rPr>
          <w:rFonts w:ascii="Arial" w:hAnsi="Arial" w:cs="Arial"/>
          <w:lang w:val="en-US"/>
        </w:rPr>
      </w:pPr>
    </w:p>
    <w:p w14:paraId="1C5B61A8" w14:textId="78BE28F8" w:rsidR="00FA0D58" w:rsidRPr="00F860B1" w:rsidRDefault="00FA0D58" w:rsidP="00FA0D58">
      <w:pPr>
        <w:spacing w:line="360" w:lineRule="auto"/>
        <w:rPr>
          <w:rFonts w:ascii="Arial" w:hAnsi="Arial" w:cs="Arial"/>
          <w:lang w:val="en-US"/>
        </w:rPr>
      </w:pPr>
    </w:p>
    <w:p w14:paraId="3236A21D" w14:textId="74F5FB4A" w:rsidR="00FA0D58" w:rsidRPr="00F860B1" w:rsidRDefault="00FA0D58" w:rsidP="00FA0D58">
      <w:pPr>
        <w:spacing w:line="360" w:lineRule="auto"/>
        <w:rPr>
          <w:rFonts w:ascii="Arial" w:hAnsi="Arial" w:cs="Arial"/>
          <w:lang w:val="en-US"/>
        </w:rPr>
      </w:pPr>
    </w:p>
    <w:p w14:paraId="1BB62E09" w14:textId="3710D554" w:rsidR="00FA0D58" w:rsidRPr="00F860B1" w:rsidRDefault="00FA0D58" w:rsidP="00FA0D58">
      <w:pPr>
        <w:spacing w:line="360" w:lineRule="auto"/>
        <w:rPr>
          <w:rFonts w:ascii="Arial" w:hAnsi="Arial" w:cs="Arial"/>
          <w:lang w:val="en-US"/>
        </w:rPr>
      </w:pPr>
    </w:p>
    <w:p w14:paraId="1BD4CAFD" w14:textId="4D7C0CB9" w:rsidR="00FA0D58" w:rsidRPr="00F860B1" w:rsidRDefault="00FA0D58" w:rsidP="00FA0D58">
      <w:pPr>
        <w:spacing w:line="360" w:lineRule="auto"/>
        <w:rPr>
          <w:rFonts w:ascii="Arial" w:hAnsi="Arial" w:cs="Arial"/>
          <w:lang w:val="en-US"/>
        </w:rPr>
      </w:pPr>
    </w:p>
    <w:p w14:paraId="2B00F39E" w14:textId="5E8EC924" w:rsidR="00FA0D58" w:rsidRPr="00F860B1" w:rsidRDefault="00FA0D58" w:rsidP="00FA0D58">
      <w:pPr>
        <w:spacing w:line="360" w:lineRule="auto"/>
        <w:rPr>
          <w:rFonts w:ascii="Arial" w:hAnsi="Arial" w:cs="Arial"/>
          <w:lang w:val="en-US"/>
        </w:rPr>
      </w:pPr>
    </w:p>
    <w:p w14:paraId="26C754A1" w14:textId="48066334" w:rsidR="00FA0D58" w:rsidRPr="00F860B1" w:rsidRDefault="00FA0D58" w:rsidP="00FA0D58">
      <w:pPr>
        <w:spacing w:line="360" w:lineRule="auto"/>
        <w:rPr>
          <w:rFonts w:ascii="Arial" w:hAnsi="Arial" w:cs="Arial"/>
          <w:lang w:val="en-US"/>
        </w:rPr>
      </w:pPr>
    </w:p>
    <w:p w14:paraId="38189D01" w14:textId="234C0469" w:rsidR="00FA0D58" w:rsidRPr="00F860B1" w:rsidRDefault="00FA0D58" w:rsidP="00FA0D58">
      <w:pPr>
        <w:spacing w:line="360" w:lineRule="auto"/>
        <w:rPr>
          <w:rFonts w:ascii="Arial" w:hAnsi="Arial" w:cs="Arial"/>
          <w:lang w:val="en-US"/>
        </w:rPr>
      </w:pPr>
    </w:p>
    <w:p w14:paraId="3651E9D7" w14:textId="7F84B1B2" w:rsidR="00FA0D58" w:rsidRPr="00F860B1" w:rsidRDefault="00FA0D58" w:rsidP="00FA0D58">
      <w:pPr>
        <w:spacing w:line="360" w:lineRule="auto"/>
        <w:rPr>
          <w:rFonts w:ascii="Arial" w:hAnsi="Arial" w:cs="Arial"/>
          <w:lang w:val="en-US"/>
        </w:rPr>
      </w:pPr>
    </w:p>
    <w:p w14:paraId="20A1FCA4" w14:textId="0165E68A" w:rsidR="00FA0D58" w:rsidRPr="00F860B1" w:rsidRDefault="00FA0D58" w:rsidP="00FA0D58">
      <w:pPr>
        <w:spacing w:line="360" w:lineRule="auto"/>
        <w:rPr>
          <w:rFonts w:ascii="Arial" w:hAnsi="Arial" w:cs="Arial"/>
          <w:lang w:val="en-US"/>
        </w:rPr>
      </w:pPr>
    </w:p>
    <w:p w14:paraId="3D49F022" w14:textId="588E2470" w:rsidR="00FA0D58" w:rsidRPr="00F860B1" w:rsidRDefault="00FA0D58" w:rsidP="00FA0D58">
      <w:pPr>
        <w:spacing w:line="360" w:lineRule="auto"/>
        <w:rPr>
          <w:rFonts w:ascii="Arial" w:hAnsi="Arial" w:cs="Arial"/>
          <w:lang w:val="en-US"/>
        </w:rPr>
      </w:pPr>
    </w:p>
    <w:p w14:paraId="6018CB0E" w14:textId="54164B93" w:rsidR="00FA0D58" w:rsidRPr="00F860B1" w:rsidRDefault="00FA0D58" w:rsidP="00FA0D58">
      <w:pPr>
        <w:spacing w:line="360" w:lineRule="auto"/>
        <w:rPr>
          <w:rFonts w:ascii="Arial" w:hAnsi="Arial" w:cs="Arial"/>
          <w:lang w:val="en-US"/>
        </w:rPr>
      </w:pPr>
    </w:p>
    <w:p w14:paraId="765E1AFF" w14:textId="133E9C41" w:rsidR="00F860B1" w:rsidRPr="00F860B1" w:rsidRDefault="00F860B1" w:rsidP="00FA0D58">
      <w:pPr>
        <w:spacing w:line="360" w:lineRule="auto"/>
        <w:rPr>
          <w:rFonts w:ascii="Arial" w:hAnsi="Arial" w:cs="Arial"/>
          <w:lang w:val="en-US"/>
        </w:rPr>
      </w:pPr>
    </w:p>
    <w:p w14:paraId="63FD2794" w14:textId="01E43AED" w:rsidR="00F860B1" w:rsidRPr="00F860B1" w:rsidRDefault="00F860B1" w:rsidP="00FA0D58">
      <w:pPr>
        <w:spacing w:line="360" w:lineRule="auto"/>
        <w:rPr>
          <w:rFonts w:ascii="Arial" w:hAnsi="Arial" w:cs="Arial"/>
          <w:lang w:val="en-US"/>
        </w:rPr>
      </w:pPr>
    </w:p>
    <w:p w14:paraId="2BB547A0" w14:textId="6489A170" w:rsidR="00F860B1" w:rsidRPr="00F860B1" w:rsidRDefault="00F860B1" w:rsidP="00FA0D58">
      <w:pPr>
        <w:spacing w:line="360" w:lineRule="auto"/>
        <w:rPr>
          <w:rFonts w:ascii="Arial" w:hAnsi="Arial" w:cs="Arial"/>
          <w:lang w:val="en-US"/>
        </w:rPr>
      </w:pPr>
    </w:p>
    <w:p w14:paraId="0F032E24" w14:textId="0E785BF6" w:rsidR="00F860B1" w:rsidRDefault="00F860B1" w:rsidP="00FA0D58">
      <w:pPr>
        <w:spacing w:line="360" w:lineRule="auto"/>
        <w:rPr>
          <w:rFonts w:ascii="Arial" w:hAnsi="Arial" w:cs="Arial"/>
          <w:lang w:val="en-US"/>
        </w:rPr>
      </w:pPr>
    </w:p>
    <w:p w14:paraId="1584A54E" w14:textId="518F1FA8" w:rsidR="00DF6099" w:rsidRDefault="00DF6099" w:rsidP="00FA0D58">
      <w:pPr>
        <w:spacing w:line="360" w:lineRule="auto"/>
        <w:rPr>
          <w:rFonts w:ascii="Arial" w:hAnsi="Arial" w:cs="Arial"/>
          <w:lang w:val="en-US"/>
        </w:rPr>
      </w:pPr>
    </w:p>
    <w:p w14:paraId="7ABE3FC0" w14:textId="77777777" w:rsidR="00DF6099" w:rsidRPr="00F860B1" w:rsidRDefault="00DF6099" w:rsidP="00FA0D58">
      <w:pPr>
        <w:spacing w:line="360" w:lineRule="auto"/>
        <w:rPr>
          <w:rFonts w:ascii="Arial" w:hAnsi="Arial" w:cs="Arial"/>
          <w:lang w:val="en-US"/>
        </w:rPr>
      </w:pPr>
    </w:p>
    <w:p w14:paraId="1CB96BF6" w14:textId="24DFB9E5" w:rsidR="00091E09" w:rsidRPr="00FA0D58" w:rsidRDefault="002B359E" w:rsidP="00FA0D58">
      <w:pPr>
        <w:spacing w:line="360" w:lineRule="auto"/>
        <w:rPr>
          <w:rFonts w:ascii="Arial" w:hAnsi="Arial" w:cs="Arial"/>
          <w:b/>
          <w:bCs/>
        </w:rPr>
      </w:pPr>
      <w:r w:rsidRPr="00FA0D58">
        <w:rPr>
          <w:rFonts w:ascii="Arial" w:hAnsi="Arial" w:cs="Arial"/>
          <w:b/>
          <w:bCs/>
        </w:rPr>
        <w:lastRenderedPageBreak/>
        <w:t>INTRODUCCIÓN</w:t>
      </w:r>
    </w:p>
    <w:p w14:paraId="35EB5CE2" w14:textId="6FA0B324" w:rsidR="00C410C4" w:rsidRDefault="00F3414B" w:rsidP="00FA0D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infarto agudo al miocardio con </w:t>
      </w:r>
      <w:proofErr w:type="spellStart"/>
      <w:r>
        <w:rPr>
          <w:rFonts w:ascii="Arial" w:hAnsi="Arial" w:cs="Arial"/>
        </w:rPr>
        <w:t>supradesniel</w:t>
      </w:r>
      <w:proofErr w:type="spellEnd"/>
      <w:r>
        <w:rPr>
          <w:rFonts w:ascii="Arial" w:hAnsi="Arial" w:cs="Arial"/>
        </w:rPr>
        <w:t xml:space="preserve"> del SDST  (IAMCEST) continúa siendo uno de las principales causas de mortalidad en nuestro país y si bien la angioplastia primaria es</w:t>
      </w:r>
      <w:r w:rsidR="00DF60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tratamiento de elección; sus beneficios dependen en gran parte de que esta sea realizada </w:t>
      </w:r>
      <w:r w:rsidR="00EE04E6">
        <w:rPr>
          <w:rFonts w:ascii="Arial" w:hAnsi="Arial" w:cs="Arial"/>
        </w:rPr>
        <w:t>de forma oportuna</w:t>
      </w:r>
      <w:r>
        <w:rPr>
          <w:rFonts w:ascii="Arial" w:hAnsi="Arial" w:cs="Arial"/>
        </w:rPr>
        <w:t>.</w:t>
      </w:r>
    </w:p>
    <w:p w14:paraId="1BA869C1" w14:textId="26EDC99C" w:rsidR="00F3414B" w:rsidRDefault="00F3414B" w:rsidP="00FA0D58">
      <w:pPr>
        <w:spacing w:line="360" w:lineRule="auto"/>
        <w:rPr>
          <w:rFonts w:ascii="Arial" w:hAnsi="Arial" w:cs="Arial"/>
        </w:rPr>
      </w:pPr>
    </w:p>
    <w:p w14:paraId="0B5C3DDE" w14:textId="5C278918" w:rsidR="00F3414B" w:rsidRPr="00F3414B" w:rsidRDefault="00F3414B" w:rsidP="00FA0D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Desafortunadamente, la evidencia actual muestra que un gran porcentaje de los IAMCEST  no son </w:t>
      </w:r>
      <w:proofErr w:type="spellStart"/>
      <w:r>
        <w:rPr>
          <w:rFonts w:ascii="Arial" w:hAnsi="Arial" w:cs="Arial"/>
        </w:rPr>
        <w:t>revascularizados</w:t>
      </w:r>
      <w:proofErr w:type="spellEnd"/>
      <w:r>
        <w:rPr>
          <w:rFonts w:ascii="Arial" w:hAnsi="Arial" w:cs="Arial"/>
        </w:rPr>
        <w:t xml:space="preserve"> dentro de los tiempos sugeridos por las guías clínicas</w:t>
      </w:r>
      <w:r w:rsidR="00E7773C" w:rsidRPr="00E7773C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, impactando significativamente en la </w:t>
      </w:r>
      <w:proofErr w:type="spellStart"/>
      <w:r>
        <w:rPr>
          <w:rFonts w:ascii="Arial" w:hAnsi="Arial" w:cs="Arial"/>
        </w:rPr>
        <w:t>morbi</w:t>
      </w:r>
      <w:proofErr w:type="spellEnd"/>
      <w:r>
        <w:rPr>
          <w:rFonts w:ascii="Arial" w:hAnsi="Arial" w:cs="Arial"/>
        </w:rPr>
        <w:t>-mortalidad de estos pacientes</w:t>
      </w:r>
      <w:r w:rsidR="00E7773C" w:rsidRPr="00E7773C">
        <w:rPr>
          <w:rFonts w:ascii="Arial" w:hAnsi="Arial" w:cs="Arial"/>
          <w:vertAlign w:val="superscript"/>
        </w:rPr>
        <w:t>2</w:t>
      </w:r>
    </w:p>
    <w:p w14:paraId="54637287" w14:textId="062D74EC" w:rsidR="002D4074" w:rsidRPr="00FA0D58" w:rsidRDefault="002D4074" w:rsidP="00FA0D58">
      <w:pPr>
        <w:spacing w:line="360" w:lineRule="auto"/>
        <w:rPr>
          <w:rFonts w:ascii="Arial" w:hAnsi="Arial" w:cs="Arial"/>
          <w:b/>
          <w:bCs/>
        </w:rPr>
      </w:pPr>
    </w:p>
    <w:p w14:paraId="27F37BC0" w14:textId="683F0DB4" w:rsidR="00C410C4" w:rsidRPr="00FA0D58" w:rsidRDefault="00EE04E6" w:rsidP="00FA0D5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En este contexto surge la terapia “fármaco-invasiva” cuyo objetivo es administrar un trombolítico como terapia puente hasta la angioplastia primaria en centros que no cuent</w:t>
      </w:r>
      <w:r w:rsidR="00DF609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 con </w:t>
      </w:r>
      <w:r w:rsidR="00455D46">
        <w:rPr>
          <w:rFonts w:ascii="Arial" w:hAnsi="Arial" w:cs="Arial"/>
        </w:rPr>
        <w:t>Hemodinamia in situ.</w:t>
      </w:r>
    </w:p>
    <w:p w14:paraId="07BD97BC" w14:textId="1E191C1C" w:rsidR="00C410C4" w:rsidRPr="00FA0D58" w:rsidRDefault="00C410C4" w:rsidP="00FA0D58">
      <w:pPr>
        <w:spacing w:line="360" w:lineRule="auto"/>
        <w:rPr>
          <w:rFonts w:ascii="Arial" w:hAnsi="Arial" w:cs="Arial"/>
          <w:b/>
          <w:bCs/>
        </w:rPr>
      </w:pPr>
    </w:p>
    <w:p w14:paraId="4922D37F" w14:textId="2F51590C" w:rsidR="00455D46" w:rsidRPr="00FA0D58" w:rsidRDefault="00455D46" w:rsidP="00455D46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objetivo de este trabajo será c</w:t>
      </w:r>
      <w:r w:rsidRPr="00FA0D58">
        <w:rPr>
          <w:rFonts w:ascii="Arial" w:hAnsi="Arial" w:cs="Arial"/>
          <w:lang w:val="es-ES"/>
        </w:rPr>
        <w:t xml:space="preserve">aracterizar a la población </w:t>
      </w:r>
      <w:proofErr w:type="spellStart"/>
      <w:r>
        <w:rPr>
          <w:rFonts w:ascii="Arial" w:hAnsi="Arial" w:cs="Arial"/>
          <w:lang w:val="es-ES"/>
        </w:rPr>
        <w:t>asi</w:t>
      </w:r>
      <w:proofErr w:type="spellEnd"/>
      <w:r>
        <w:rPr>
          <w:rFonts w:ascii="Arial" w:hAnsi="Arial" w:cs="Arial"/>
          <w:lang w:val="es-ES"/>
        </w:rPr>
        <w:t xml:space="preserve"> como</w:t>
      </w:r>
      <w:r w:rsidRPr="00FA0D58">
        <w:rPr>
          <w:rFonts w:ascii="Arial" w:hAnsi="Arial" w:cs="Arial"/>
          <w:lang w:val="es-ES"/>
        </w:rPr>
        <w:t xml:space="preserve"> los resultados clínicos </w:t>
      </w:r>
      <w:r>
        <w:rPr>
          <w:rFonts w:ascii="Arial" w:hAnsi="Arial" w:cs="Arial"/>
          <w:lang w:val="es-ES"/>
        </w:rPr>
        <w:t xml:space="preserve">inmediatos y a mediano plazo </w:t>
      </w:r>
      <w:r w:rsidRPr="00FA0D58">
        <w:rPr>
          <w:rFonts w:ascii="Arial" w:hAnsi="Arial" w:cs="Arial"/>
          <w:lang w:val="es-ES"/>
        </w:rPr>
        <w:t xml:space="preserve">de pacientes </w:t>
      </w:r>
      <w:r>
        <w:rPr>
          <w:rFonts w:ascii="Arial" w:hAnsi="Arial" w:cs="Arial"/>
          <w:lang w:val="es-ES"/>
        </w:rPr>
        <w:t xml:space="preserve">con IAMCEST tratados mediante </w:t>
      </w:r>
      <w:r w:rsidR="00DF6099">
        <w:rPr>
          <w:rFonts w:ascii="Arial" w:hAnsi="Arial" w:cs="Arial"/>
          <w:lang w:val="es-ES"/>
        </w:rPr>
        <w:t>la</w:t>
      </w:r>
      <w:r>
        <w:rPr>
          <w:rFonts w:ascii="Arial" w:hAnsi="Arial" w:cs="Arial"/>
          <w:lang w:val="es-ES"/>
        </w:rPr>
        <w:t xml:space="preserve"> </w:t>
      </w:r>
      <w:r w:rsidR="00DF6099">
        <w:rPr>
          <w:rFonts w:ascii="Arial" w:hAnsi="Arial" w:cs="Arial"/>
          <w:lang w:val="es-ES"/>
        </w:rPr>
        <w:t>estrategia</w:t>
      </w:r>
      <w:r>
        <w:rPr>
          <w:rFonts w:ascii="Arial" w:hAnsi="Arial" w:cs="Arial"/>
          <w:lang w:val="es-ES"/>
        </w:rPr>
        <w:t xml:space="preserve"> fármaco-invasiva en nuestro centro. </w:t>
      </w:r>
    </w:p>
    <w:p w14:paraId="27D73176" w14:textId="05915064" w:rsidR="00C410C4" w:rsidRPr="00455D46" w:rsidRDefault="00C410C4" w:rsidP="00FA0D58">
      <w:pPr>
        <w:spacing w:line="360" w:lineRule="auto"/>
        <w:rPr>
          <w:rFonts w:ascii="Arial" w:hAnsi="Arial" w:cs="Arial"/>
          <w:lang w:val="es-ES"/>
        </w:rPr>
      </w:pPr>
    </w:p>
    <w:p w14:paraId="32FE11BD" w14:textId="77777777" w:rsidR="00C410C4" w:rsidRPr="00FA0D58" w:rsidRDefault="00C410C4" w:rsidP="00FA0D58">
      <w:pPr>
        <w:spacing w:line="360" w:lineRule="auto"/>
        <w:rPr>
          <w:rFonts w:ascii="Arial" w:hAnsi="Arial" w:cs="Arial"/>
        </w:rPr>
      </w:pPr>
    </w:p>
    <w:p w14:paraId="4096628A" w14:textId="3D9338EA" w:rsidR="00C410C4" w:rsidRPr="00FA0D58" w:rsidRDefault="00C410C4" w:rsidP="00FA0D58">
      <w:pPr>
        <w:spacing w:line="360" w:lineRule="auto"/>
        <w:rPr>
          <w:rFonts w:ascii="Arial" w:hAnsi="Arial" w:cs="Arial"/>
          <w:b/>
          <w:bCs/>
        </w:rPr>
      </w:pPr>
      <w:r w:rsidRPr="00FA0D58">
        <w:rPr>
          <w:rFonts w:ascii="Arial" w:hAnsi="Arial" w:cs="Arial"/>
          <w:b/>
          <w:bCs/>
        </w:rPr>
        <w:t>MATERIAL Y MÉTODOS</w:t>
      </w:r>
    </w:p>
    <w:p w14:paraId="202F3468" w14:textId="02AC5B31" w:rsidR="00C410C4" w:rsidRDefault="00C410C4" w:rsidP="00FA0D58">
      <w:pPr>
        <w:spacing w:line="360" w:lineRule="auto"/>
        <w:jc w:val="both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Estudio observacional descriptivo de cohorte única que evalúo características clínicas y resultados de los pacientes con diagnóstico de infarto agudo al miocardio con SDST que recibieron una dosis de trombolítico previo a su derivación para angioplastia primaria en el Hospital Las Higueras de Talcahuano (HLH)  entre  </w:t>
      </w:r>
      <w:r w:rsidR="002078E4" w:rsidRPr="00FA0D58">
        <w:rPr>
          <w:rFonts w:ascii="Arial" w:hAnsi="Arial" w:cs="Arial"/>
        </w:rPr>
        <w:t xml:space="preserve">Enero de </w:t>
      </w:r>
      <w:r w:rsidRPr="00FA0D58">
        <w:rPr>
          <w:rFonts w:ascii="Arial" w:hAnsi="Arial" w:cs="Arial"/>
        </w:rPr>
        <w:t xml:space="preserve"> 2018 y</w:t>
      </w:r>
      <w:r w:rsidR="002078E4" w:rsidRPr="00FA0D58">
        <w:rPr>
          <w:rFonts w:ascii="Arial" w:hAnsi="Arial" w:cs="Arial"/>
        </w:rPr>
        <w:t xml:space="preserve"> Junio de</w:t>
      </w:r>
      <w:r w:rsidRPr="00FA0D58">
        <w:rPr>
          <w:rFonts w:ascii="Arial" w:hAnsi="Arial" w:cs="Arial"/>
        </w:rPr>
        <w:t xml:space="preserve"> 2021. </w:t>
      </w:r>
      <w:r w:rsidR="0033605B">
        <w:rPr>
          <w:rFonts w:ascii="Arial" w:hAnsi="Arial" w:cs="Arial"/>
        </w:rPr>
        <w:t xml:space="preserve"> </w:t>
      </w:r>
      <w:r w:rsidR="001F021D">
        <w:rPr>
          <w:rFonts w:ascii="Arial" w:hAnsi="Arial" w:cs="Arial"/>
        </w:rPr>
        <w:t>Este trabajo cumple con todos los requisitos del Comité de Ética del H</w:t>
      </w:r>
      <w:r w:rsidR="00681836">
        <w:rPr>
          <w:rFonts w:ascii="Arial" w:hAnsi="Arial" w:cs="Arial"/>
        </w:rPr>
        <w:t xml:space="preserve">ospital Las Higueras y con los principios éticos para </w:t>
      </w:r>
      <w:proofErr w:type="spellStart"/>
      <w:r w:rsidR="00681836">
        <w:rPr>
          <w:rFonts w:ascii="Arial" w:hAnsi="Arial" w:cs="Arial"/>
        </w:rPr>
        <w:t>la</w:t>
      </w:r>
      <w:proofErr w:type="spellEnd"/>
      <w:r w:rsidR="00681836">
        <w:rPr>
          <w:rFonts w:ascii="Arial" w:hAnsi="Arial" w:cs="Arial"/>
        </w:rPr>
        <w:t xml:space="preserve"> investigación en seres humanos de la Declaración de Helsinki  año 2013. </w:t>
      </w:r>
    </w:p>
    <w:p w14:paraId="6113DDE9" w14:textId="77777777" w:rsidR="00FA0D58" w:rsidRPr="00FA0D58" w:rsidRDefault="00FA0D58" w:rsidP="00FA0D58">
      <w:pPr>
        <w:spacing w:line="360" w:lineRule="auto"/>
        <w:jc w:val="both"/>
        <w:rPr>
          <w:rFonts w:ascii="Arial" w:hAnsi="Arial" w:cs="Arial"/>
        </w:rPr>
      </w:pPr>
    </w:p>
    <w:p w14:paraId="593F7E77" w14:textId="68F6D443" w:rsidR="00C410C4" w:rsidRPr="00FA0D58" w:rsidRDefault="00C410C4" w:rsidP="00FA0D58">
      <w:pPr>
        <w:spacing w:line="360" w:lineRule="auto"/>
        <w:jc w:val="both"/>
        <w:rPr>
          <w:rFonts w:ascii="Arial" w:hAnsi="Arial" w:cs="Arial"/>
          <w:color w:val="000000"/>
          <w:u w:color="000000"/>
          <w:lang w:val="es-MX"/>
        </w:rPr>
      </w:pPr>
      <w:r w:rsidRPr="00FA0D58">
        <w:rPr>
          <w:rFonts w:ascii="Arial" w:hAnsi="Arial" w:cs="Arial"/>
          <w:color w:val="000000"/>
          <w:u w:color="000000"/>
          <w:lang w:val="es-MX"/>
        </w:rPr>
        <w:t xml:space="preserve">Utilizando la base informática de Hemodinamia  (“Cathreport”), se analizaron las variables clínicas , comorbilidades , características angiográficas y del </w:t>
      </w:r>
      <w:r w:rsidRPr="00FA0D58">
        <w:rPr>
          <w:rFonts w:ascii="Arial" w:hAnsi="Arial" w:cs="Arial"/>
          <w:color w:val="000000"/>
          <w:u w:color="000000"/>
          <w:lang w:val="es-MX"/>
        </w:rPr>
        <w:lastRenderedPageBreak/>
        <w:t xml:space="preserve">procedimiento asi como las complicaciones intraoperatorias.  Se consultó al Registro Civil para los datos de mortalidad y fecha de defunción de los pacientes. </w:t>
      </w:r>
    </w:p>
    <w:p w14:paraId="6039ECD3" w14:textId="5ED1EFE2" w:rsidR="0073280B" w:rsidRPr="00FA0D58" w:rsidRDefault="0073280B" w:rsidP="00FA0D58">
      <w:pPr>
        <w:spacing w:line="360" w:lineRule="auto"/>
        <w:jc w:val="both"/>
        <w:rPr>
          <w:rFonts w:ascii="Arial" w:hAnsi="Arial" w:cs="Arial"/>
          <w:color w:val="000000"/>
          <w:u w:color="000000"/>
          <w:lang w:val="es-MX"/>
        </w:rPr>
      </w:pPr>
      <w:r w:rsidRPr="00FA0D58">
        <w:rPr>
          <w:rFonts w:ascii="Arial" w:hAnsi="Arial" w:cs="Arial"/>
          <w:color w:val="000000"/>
          <w:u w:color="000000"/>
          <w:lang w:val="es-MX"/>
        </w:rPr>
        <w:t>También se revisó la</w:t>
      </w:r>
      <w:r w:rsidR="0084400F" w:rsidRPr="00FA0D58">
        <w:rPr>
          <w:rFonts w:ascii="Arial" w:hAnsi="Arial" w:cs="Arial"/>
          <w:color w:val="000000"/>
          <w:u w:color="000000"/>
          <w:lang w:val="es-MX"/>
        </w:rPr>
        <w:t xml:space="preserve"> ficha clínica y </w:t>
      </w:r>
      <w:r w:rsidRPr="00FA0D58">
        <w:rPr>
          <w:rFonts w:ascii="Arial" w:hAnsi="Arial" w:cs="Arial"/>
          <w:color w:val="000000"/>
          <w:u w:color="000000"/>
          <w:lang w:val="es-MX"/>
        </w:rPr>
        <w:t xml:space="preserve"> base de datos de FONASA para identificar eventos adversos</w:t>
      </w:r>
      <w:r w:rsidR="002078E4" w:rsidRPr="00FA0D58">
        <w:rPr>
          <w:rFonts w:ascii="Arial" w:hAnsi="Arial" w:cs="Arial"/>
          <w:color w:val="000000"/>
          <w:u w:color="000000"/>
          <w:lang w:val="es-MX"/>
        </w:rPr>
        <w:t xml:space="preserve"> reportados </w:t>
      </w:r>
      <w:r w:rsidRPr="00FA0D58">
        <w:rPr>
          <w:rFonts w:ascii="Arial" w:hAnsi="Arial" w:cs="Arial"/>
          <w:color w:val="000000"/>
          <w:u w:color="000000"/>
          <w:lang w:val="es-MX"/>
        </w:rPr>
        <w:t>(</w:t>
      </w:r>
      <w:r w:rsidR="002078E4" w:rsidRPr="00FA0D58">
        <w:rPr>
          <w:rFonts w:ascii="Arial" w:hAnsi="Arial" w:cs="Arial"/>
          <w:color w:val="000000"/>
          <w:u w:color="000000"/>
          <w:lang w:val="es-MX"/>
        </w:rPr>
        <w:t>Ej: Activación G.E.S.  de IAM</w:t>
      </w:r>
      <w:r w:rsidRPr="00FA0D58">
        <w:rPr>
          <w:rFonts w:ascii="Arial" w:hAnsi="Arial" w:cs="Arial"/>
          <w:color w:val="000000"/>
          <w:u w:color="000000"/>
          <w:lang w:val="es-MX"/>
        </w:rPr>
        <w:t>,</w:t>
      </w:r>
      <w:r w:rsidR="002078E4" w:rsidRPr="00FA0D58">
        <w:rPr>
          <w:rFonts w:ascii="Arial" w:hAnsi="Arial" w:cs="Arial"/>
          <w:color w:val="000000"/>
          <w:u w:color="000000"/>
          <w:lang w:val="es-MX"/>
        </w:rPr>
        <w:t xml:space="preserve"> G.E.S. de </w:t>
      </w:r>
      <w:r w:rsidRPr="00FA0D58">
        <w:rPr>
          <w:rFonts w:ascii="Arial" w:hAnsi="Arial" w:cs="Arial"/>
          <w:color w:val="000000"/>
          <w:u w:color="000000"/>
          <w:lang w:val="es-MX"/>
        </w:rPr>
        <w:t>ACV</w:t>
      </w:r>
      <w:r w:rsidR="002078E4" w:rsidRPr="00FA0D58">
        <w:rPr>
          <w:rFonts w:ascii="Arial" w:hAnsi="Arial" w:cs="Arial"/>
          <w:color w:val="000000"/>
          <w:u w:color="000000"/>
          <w:lang w:val="es-MX"/>
        </w:rPr>
        <w:t>, etc</w:t>
      </w:r>
      <w:r w:rsidRPr="00FA0D58">
        <w:rPr>
          <w:rFonts w:ascii="Arial" w:hAnsi="Arial" w:cs="Arial"/>
          <w:color w:val="000000"/>
          <w:u w:color="000000"/>
          <w:lang w:val="es-MX"/>
        </w:rPr>
        <w:t>)  durante el seguimiento</w:t>
      </w:r>
      <w:r w:rsidR="00DF6099">
        <w:rPr>
          <w:rFonts w:ascii="Arial" w:hAnsi="Arial" w:cs="Arial"/>
          <w:color w:val="000000"/>
          <w:u w:color="000000"/>
          <w:lang w:val="es-MX"/>
        </w:rPr>
        <w:t>.</w:t>
      </w:r>
    </w:p>
    <w:p w14:paraId="02A49F79" w14:textId="77777777" w:rsidR="002D4074" w:rsidRPr="00FA0D58" w:rsidRDefault="002D4074" w:rsidP="00FA0D58">
      <w:pPr>
        <w:spacing w:line="360" w:lineRule="auto"/>
        <w:jc w:val="both"/>
        <w:rPr>
          <w:rFonts w:ascii="Arial" w:hAnsi="Arial" w:cs="Arial"/>
          <w:color w:val="000000"/>
          <w:u w:color="000000"/>
          <w:lang w:val="es-MX"/>
        </w:rPr>
      </w:pPr>
    </w:p>
    <w:p w14:paraId="10B0D89D" w14:textId="77777777" w:rsidR="00C410C4" w:rsidRPr="00FA0D58" w:rsidRDefault="00C410C4" w:rsidP="00FA0D58">
      <w:pPr>
        <w:spacing w:line="360" w:lineRule="auto"/>
        <w:jc w:val="both"/>
        <w:rPr>
          <w:rFonts w:ascii="Arial" w:hAnsi="Arial" w:cs="Arial"/>
          <w:color w:val="000000"/>
          <w:u w:color="000000"/>
        </w:rPr>
      </w:pPr>
      <w:r w:rsidRPr="00FA0D58">
        <w:rPr>
          <w:rFonts w:ascii="Arial" w:eastAsia="Arial Unicode MS" w:hAnsi="Arial" w:cs="Arial"/>
          <w:color w:val="000000"/>
          <w:u w:color="000000"/>
        </w:rPr>
        <w:t>Para la descripción de variables cualitativas se empleó tablas de frecuencia. Las variables cuantitativas se describieron con la media ± desviación estándar si su distribución es normal.  En caso contrario, se utilizó mediana + valores min-</w:t>
      </w:r>
      <w:proofErr w:type="spellStart"/>
      <w:r w:rsidRPr="00FA0D58">
        <w:rPr>
          <w:rFonts w:ascii="Arial" w:eastAsia="Arial Unicode MS" w:hAnsi="Arial" w:cs="Arial"/>
          <w:color w:val="000000"/>
          <w:u w:color="000000"/>
        </w:rPr>
        <w:t>max</w:t>
      </w:r>
      <w:proofErr w:type="spellEnd"/>
      <w:r w:rsidRPr="00FA0D58">
        <w:rPr>
          <w:rFonts w:ascii="Arial" w:eastAsia="Arial Unicode MS" w:hAnsi="Arial" w:cs="Arial"/>
          <w:color w:val="000000"/>
          <w:u w:color="000000"/>
        </w:rPr>
        <w:t xml:space="preserve">. </w:t>
      </w:r>
    </w:p>
    <w:p w14:paraId="7CDF592B" w14:textId="16AFA8E8" w:rsidR="00C410C4" w:rsidRDefault="00C410C4" w:rsidP="00FA0D58">
      <w:pPr>
        <w:spacing w:line="360" w:lineRule="auto"/>
        <w:jc w:val="both"/>
        <w:rPr>
          <w:rFonts w:ascii="Arial" w:eastAsia="Arial Unicode MS" w:hAnsi="Arial" w:cs="Arial"/>
          <w:color w:val="000000"/>
          <w:u w:color="000000"/>
        </w:rPr>
      </w:pPr>
      <w:r w:rsidRPr="00FA0D58">
        <w:rPr>
          <w:rFonts w:ascii="Arial" w:hAnsi="Arial" w:cs="Arial"/>
          <w:color w:val="000000"/>
          <w:u w:color="000000"/>
          <w:lang w:val="es-MX"/>
        </w:rPr>
        <w:t xml:space="preserve">Se utilizó el test de Chi2 y/o una regresión logística para la búsqueda de asociaciones entre variables. </w:t>
      </w:r>
      <w:r w:rsidR="002D4074" w:rsidRPr="00FA0D58">
        <w:rPr>
          <w:rFonts w:ascii="Arial" w:hAnsi="Arial" w:cs="Arial"/>
          <w:color w:val="000000"/>
          <w:u w:color="000000"/>
          <w:lang w:val="es-MX"/>
        </w:rPr>
        <w:t xml:space="preserve"> Para el análisis de mortalidad se utilizó un gráfico de Kaplan Meier</w:t>
      </w:r>
      <w:r w:rsidR="00DF6099">
        <w:rPr>
          <w:rFonts w:ascii="Arial" w:hAnsi="Arial" w:cs="Arial"/>
          <w:color w:val="000000"/>
          <w:u w:color="000000"/>
          <w:lang w:val="es-MX"/>
        </w:rPr>
        <w:t xml:space="preserve"> y</w:t>
      </w:r>
      <w:r w:rsidR="00664E1E" w:rsidRPr="00FA0D58">
        <w:rPr>
          <w:rFonts w:ascii="Arial" w:hAnsi="Arial" w:cs="Arial"/>
          <w:color w:val="000000"/>
          <w:u w:color="000000"/>
          <w:lang w:val="es-MX"/>
        </w:rPr>
        <w:t xml:space="preserve"> </w:t>
      </w:r>
      <w:r w:rsidR="00C47664" w:rsidRPr="00FA0D58">
        <w:rPr>
          <w:rFonts w:ascii="Arial" w:hAnsi="Arial" w:cs="Arial"/>
          <w:color w:val="000000"/>
          <w:u w:color="000000"/>
          <w:lang w:val="es-MX"/>
        </w:rPr>
        <w:t>test de L</w:t>
      </w:r>
      <w:r w:rsidR="00664E1E" w:rsidRPr="00FA0D58">
        <w:rPr>
          <w:rFonts w:ascii="Arial" w:hAnsi="Arial" w:cs="Arial"/>
          <w:color w:val="000000"/>
          <w:u w:color="000000"/>
          <w:lang w:val="es-MX"/>
        </w:rPr>
        <w:t xml:space="preserve">og rank </w:t>
      </w:r>
      <w:r w:rsidR="002D4074" w:rsidRPr="00FA0D58">
        <w:rPr>
          <w:rFonts w:ascii="Arial" w:hAnsi="Arial" w:cs="Arial"/>
          <w:color w:val="000000"/>
          <w:u w:color="000000"/>
          <w:lang w:val="es-MX"/>
        </w:rPr>
        <w:t xml:space="preserve">.  </w:t>
      </w:r>
      <w:r w:rsidRPr="00FA0D58">
        <w:rPr>
          <w:rFonts w:ascii="Arial" w:eastAsia="Arial Unicode MS" w:hAnsi="Arial" w:cs="Arial"/>
          <w:color w:val="000000"/>
          <w:u w:color="000000"/>
        </w:rPr>
        <w:t xml:space="preserve">Cálculos estadísticos realizados con STATA 14.  </w:t>
      </w:r>
    </w:p>
    <w:p w14:paraId="1706F43E" w14:textId="00D4BD6D" w:rsidR="0033605B" w:rsidRDefault="0033605B" w:rsidP="00FA0D58">
      <w:pPr>
        <w:spacing w:line="360" w:lineRule="auto"/>
        <w:jc w:val="both"/>
        <w:rPr>
          <w:rFonts w:ascii="Arial" w:eastAsia="Arial Unicode MS" w:hAnsi="Arial" w:cs="Arial"/>
          <w:color w:val="000000"/>
          <w:u w:color="000000"/>
        </w:rPr>
      </w:pPr>
    </w:p>
    <w:p w14:paraId="139A982E" w14:textId="026DBCB0" w:rsidR="00C410C4" w:rsidRPr="00FA0D58" w:rsidRDefault="00C410C4" w:rsidP="00FA0D58">
      <w:pPr>
        <w:spacing w:line="360" w:lineRule="auto"/>
        <w:rPr>
          <w:rFonts w:ascii="Arial" w:hAnsi="Arial" w:cs="Arial"/>
          <w:b/>
          <w:bCs/>
        </w:rPr>
      </w:pPr>
      <w:r w:rsidRPr="00FA0D58">
        <w:rPr>
          <w:rFonts w:ascii="Arial" w:hAnsi="Arial" w:cs="Arial"/>
          <w:b/>
          <w:bCs/>
        </w:rPr>
        <w:t>RESULTADOS</w:t>
      </w:r>
    </w:p>
    <w:p w14:paraId="46EC5AD8" w14:textId="19DAF659" w:rsidR="008C286B" w:rsidRPr="00FA0D58" w:rsidRDefault="008C286B" w:rsidP="00FA0D58">
      <w:pPr>
        <w:spacing w:line="360" w:lineRule="auto"/>
        <w:rPr>
          <w:rFonts w:ascii="Arial" w:hAnsi="Arial" w:cs="Arial"/>
          <w:b/>
          <w:bCs/>
        </w:rPr>
      </w:pPr>
      <w:r w:rsidRPr="00FA0D58">
        <w:rPr>
          <w:rFonts w:ascii="Arial" w:hAnsi="Arial" w:cs="Arial"/>
          <w:b/>
          <w:bCs/>
        </w:rPr>
        <w:t>Características de la población</w:t>
      </w:r>
    </w:p>
    <w:p w14:paraId="45EED35F" w14:textId="10CF6B38" w:rsidR="002D4074" w:rsidRDefault="002D4074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>Entre Enero de 2018 y Junio de 2021</w:t>
      </w:r>
      <w:r w:rsidR="006B229D" w:rsidRPr="00FA0D58">
        <w:rPr>
          <w:rFonts w:ascii="Arial" w:hAnsi="Arial" w:cs="Arial"/>
        </w:rPr>
        <w:t xml:space="preserve">, se identificaron 938 pacientes cursando un IAM con SDST y de los cuales el 15% (n=144) fueron sometidos a la estrategia </w:t>
      </w:r>
      <w:proofErr w:type="spellStart"/>
      <w:r w:rsidR="006B229D" w:rsidRPr="00FA0D58">
        <w:rPr>
          <w:rFonts w:ascii="Arial" w:hAnsi="Arial" w:cs="Arial"/>
        </w:rPr>
        <w:t>fármacoinvasiva</w:t>
      </w:r>
      <w:proofErr w:type="spellEnd"/>
      <w:r w:rsidR="006B229D" w:rsidRPr="00FA0D58">
        <w:rPr>
          <w:rFonts w:ascii="Arial" w:hAnsi="Arial" w:cs="Arial"/>
        </w:rPr>
        <w:t xml:space="preserve">. </w:t>
      </w:r>
    </w:p>
    <w:p w14:paraId="0050F76C" w14:textId="77777777" w:rsidR="00F900A4" w:rsidRPr="00FA0D58" w:rsidRDefault="00F900A4" w:rsidP="00FA0D58">
      <w:pPr>
        <w:spacing w:line="360" w:lineRule="auto"/>
        <w:rPr>
          <w:rFonts w:ascii="Arial" w:hAnsi="Arial" w:cs="Arial"/>
        </w:rPr>
      </w:pPr>
    </w:p>
    <w:p w14:paraId="27C6B57C" w14:textId="1221C60F" w:rsidR="006B229D" w:rsidRDefault="006B229D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La </w:t>
      </w:r>
      <w:r w:rsidR="00031D72" w:rsidRPr="006A62E9">
        <w:rPr>
          <w:rFonts w:ascii="Arial" w:hAnsi="Arial" w:cs="Arial"/>
          <w:b/>
          <w:bCs/>
        </w:rPr>
        <w:t>T</w:t>
      </w:r>
      <w:r w:rsidRPr="006A62E9">
        <w:rPr>
          <w:rFonts w:ascii="Arial" w:hAnsi="Arial" w:cs="Arial"/>
          <w:b/>
          <w:bCs/>
        </w:rPr>
        <w:t>abla 1</w:t>
      </w:r>
      <w:r w:rsidRPr="00FA0D58">
        <w:rPr>
          <w:rFonts w:ascii="Arial" w:hAnsi="Arial" w:cs="Arial"/>
        </w:rPr>
        <w:t xml:space="preserve"> muestra las c</w:t>
      </w:r>
      <w:r w:rsidR="00E44EBE" w:rsidRPr="00FA0D58">
        <w:rPr>
          <w:rFonts w:ascii="Arial" w:hAnsi="Arial" w:cs="Arial"/>
        </w:rPr>
        <w:t xml:space="preserve">aracterísticas clínicas </w:t>
      </w:r>
      <w:r w:rsidRPr="00FA0D58">
        <w:rPr>
          <w:rFonts w:ascii="Arial" w:hAnsi="Arial" w:cs="Arial"/>
        </w:rPr>
        <w:t xml:space="preserve"> de ambos grupos.  Cabe destacar que el porcenta</w:t>
      </w:r>
      <w:r w:rsidR="008C286B" w:rsidRPr="00FA0D58">
        <w:rPr>
          <w:rFonts w:ascii="Arial" w:hAnsi="Arial" w:cs="Arial"/>
        </w:rPr>
        <w:t>j</w:t>
      </w:r>
      <w:r w:rsidRPr="00FA0D58">
        <w:rPr>
          <w:rFonts w:ascii="Arial" w:hAnsi="Arial" w:cs="Arial"/>
        </w:rPr>
        <w:t xml:space="preserve">e de mujeres </w:t>
      </w:r>
      <w:proofErr w:type="spellStart"/>
      <w:r w:rsidR="008C286B" w:rsidRPr="00FA0D58">
        <w:rPr>
          <w:rFonts w:ascii="Arial" w:hAnsi="Arial" w:cs="Arial"/>
        </w:rPr>
        <w:t>asi</w:t>
      </w:r>
      <w:proofErr w:type="spellEnd"/>
      <w:r w:rsidR="008C286B" w:rsidRPr="00FA0D58">
        <w:rPr>
          <w:rFonts w:ascii="Arial" w:hAnsi="Arial" w:cs="Arial"/>
        </w:rPr>
        <w:t xml:space="preserve"> como</w:t>
      </w:r>
      <w:r w:rsidRPr="00FA0D58">
        <w:rPr>
          <w:rFonts w:ascii="Arial" w:hAnsi="Arial" w:cs="Arial"/>
        </w:rPr>
        <w:t xml:space="preserve"> la prevalencia de HTA</w:t>
      </w:r>
      <w:r w:rsidR="008C286B" w:rsidRPr="00FA0D58">
        <w:rPr>
          <w:rFonts w:ascii="Arial" w:hAnsi="Arial" w:cs="Arial"/>
        </w:rPr>
        <w:t xml:space="preserve"> y DM2 fueron superiores en el grupo </w:t>
      </w:r>
      <w:proofErr w:type="spellStart"/>
      <w:r w:rsidR="008C286B" w:rsidRPr="00FA0D58">
        <w:rPr>
          <w:rFonts w:ascii="Arial" w:hAnsi="Arial" w:cs="Arial"/>
        </w:rPr>
        <w:t>trombolizado</w:t>
      </w:r>
      <w:proofErr w:type="spellEnd"/>
      <w:r w:rsidR="008C286B" w:rsidRPr="00FA0D58">
        <w:rPr>
          <w:rFonts w:ascii="Arial" w:hAnsi="Arial" w:cs="Arial"/>
        </w:rPr>
        <w:t>.</w:t>
      </w:r>
    </w:p>
    <w:p w14:paraId="34B7E426" w14:textId="77777777" w:rsidR="001F021D" w:rsidRPr="00FA0D58" w:rsidRDefault="001F021D" w:rsidP="00FA0D58">
      <w:pPr>
        <w:spacing w:line="360" w:lineRule="auto"/>
        <w:rPr>
          <w:rFonts w:ascii="Arial" w:hAnsi="Arial" w:cs="Arial"/>
        </w:rPr>
      </w:pPr>
    </w:p>
    <w:p w14:paraId="60A52A86" w14:textId="7401A248" w:rsidR="00E44EBE" w:rsidRPr="00FA0D58" w:rsidRDefault="00E44EBE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Todos los pacientes </w:t>
      </w:r>
      <w:r w:rsidR="000461CC" w:rsidRPr="00FA0D58">
        <w:rPr>
          <w:rFonts w:ascii="Arial" w:hAnsi="Arial" w:cs="Arial"/>
        </w:rPr>
        <w:t>recibieron</w:t>
      </w:r>
      <w:r w:rsidRPr="00FA0D58">
        <w:rPr>
          <w:rFonts w:ascii="Arial" w:hAnsi="Arial" w:cs="Arial"/>
        </w:rPr>
        <w:t xml:space="preserve"> </w:t>
      </w:r>
      <w:proofErr w:type="spellStart"/>
      <w:r w:rsidRPr="00FA0D58">
        <w:rPr>
          <w:rFonts w:ascii="Arial" w:hAnsi="Arial" w:cs="Arial"/>
        </w:rPr>
        <w:t>Tenecteplase</w:t>
      </w:r>
      <w:proofErr w:type="spellEnd"/>
      <w:r w:rsidRPr="00FA0D58">
        <w:rPr>
          <w:rFonts w:ascii="Arial" w:hAnsi="Arial" w:cs="Arial"/>
        </w:rPr>
        <w:t xml:space="preserve"> ajustado por edad</w:t>
      </w:r>
      <w:r w:rsidR="001F021D">
        <w:rPr>
          <w:rFonts w:ascii="Arial" w:hAnsi="Arial" w:cs="Arial"/>
        </w:rPr>
        <w:t>/peso  y e</w:t>
      </w:r>
      <w:r w:rsidRPr="00FA0D58">
        <w:rPr>
          <w:rFonts w:ascii="Arial" w:hAnsi="Arial" w:cs="Arial"/>
        </w:rPr>
        <w:t xml:space="preserve">l tiempo promedio desde el momento de la </w:t>
      </w:r>
      <w:proofErr w:type="spellStart"/>
      <w:r w:rsidRPr="00FA0D58">
        <w:rPr>
          <w:rFonts w:ascii="Arial" w:hAnsi="Arial" w:cs="Arial"/>
        </w:rPr>
        <w:t>trombolisis</w:t>
      </w:r>
      <w:proofErr w:type="spellEnd"/>
      <w:r w:rsidRPr="00FA0D58">
        <w:rPr>
          <w:rFonts w:ascii="Arial" w:hAnsi="Arial" w:cs="Arial"/>
        </w:rPr>
        <w:t xml:space="preserve"> </w:t>
      </w:r>
      <w:r w:rsidR="002078E4" w:rsidRPr="00FA0D58">
        <w:rPr>
          <w:rFonts w:ascii="Arial" w:hAnsi="Arial" w:cs="Arial"/>
        </w:rPr>
        <w:t xml:space="preserve"> hast</w:t>
      </w:r>
      <w:r w:rsidRPr="00FA0D58">
        <w:rPr>
          <w:rFonts w:ascii="Arial" w:hAnsi="Arial" w:cs="Arial"/>
        </w:rPr>
        <w:t>a su ingreso a Hemodinamia fue de 127 minutos (Rango 80 – 282 min).</w:t>
      </w:r>
    </w:p>
    <w:p w14:paraId="4DC34731" w14:textId="77777777" w:rsidR="008C286B" w:rsidRPr="00FA0D58" w:rsidRDefault="008C286B" w:rsidP="00FA0D58">
      <w:pPr>
        <w:spacing w:line="360" w:lineRule="auto"/>
        <w:rPr>
          <w:rFonts w:ascii="Arial" w:hAnsi="Arial" w:cs="Arial"/>
        </w:rPr>
      </w:pPr>
    </w:p>
    <w:p w14:paraId="62BB23FD" w14:textId="21505B3D" w:rsidR="008C286B" w:rsidRPr="00FA0D58" w:rsidRDefault="008C286B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Respecto de la presentación clínica , la presentación en </w:t>
      </w:r>
      <w:proofErr w:type="spellStart"/>
      <w:r w:rsidRPr="00FA0D58">
        <w:rPr>
          <w:rFonts w:ascii="Arial" w:hAnsi="Arial" w:cs="Arial"/>
        </w:rPr>
        <w:t>Killip</w:t>
      </w:r>
      <w:proofErr w:type="spellEnd"/>
      <w:r w:rsidRPr="00FA0D58">
        <w:rPr>
          <w:rFonts w:ascii="Arial" w:hAnsi="Arial" w:cs="Arial"/>
        </w:rPr>
        <w:t xml:space="preserve"> I correspondió al </w:t>
      </w:r>
      <w:r w:rsidR="00930346" w:rsidRPr="00FA0D58">
        <w:rPr>
          <w:rFonts w:ascii="Arial" w:hAnsi="Arial" w:cs="Arial"/>
        </w:rPr>
        <w:t>95.4</w:t>
      </w:r>
      <w:r w:rsidRPr="00FA0D58">
        <w:rPr>
          <w:rFonts w:ascii="Arial" w:hAnsi="Arial" w:cs="Arial"/>
        </w:rPr>
        <w:t xml:space="preserve">% del grupo </w:t>
      </w:r>
      <w:proofErr w:type="spellStart"/>
      <w:r w:rsidRPr="00FA0D58">
        <w:rPr>
          <w:rFonts w:ascii="Arial" w:hAnsi="Arial" w:cs="Arial"/>
        </w:rPr>
        <w:t>trombolizado</w:t>
      </w:r>
      <w:proofErr w:type="spellEnd"/>
      <w:r w:rsidRPr="00FA0D58">
        <w:rPr>
          <w:rFonts w:ascii="Arial" w:hAnsi="Arial" w:cs="Arial"/>
        </w:rPr>
        <w:t xml:space="preserve"> y al </w:t>
      </w:r>
      <w:r w:rsidR="00930346" w:rsidRPr="00FA0D58">
        <w:rPr>
          <w:rFonts w:ascii="Arial" w:hAnsi="Arial" w:cs="Arial"/>
        </w:rPr>
        <w:t>93,3</w:t>
      </w:r>
      <w:r w:rsidRPr="00FA0D58">
        <w:rPr>
          <w:rFonts w:ascii="Arial" w:hAnsi="Arial" w:cs="Arial"/>
        </w:rPr>
        <w:t xml:space="preserve">% del grupo no </w:t>
      </w:r>
      <w:proofErr w:type="spellStart"/>
      <w:r w:rsidRPr="00FA0D58">
        <w:rPr>
          <w:rFonts w:ascii="Arial" w:hAnsi="Arial" w:cs="Arial"/>
        </w:rPr>
        <w:t>trombolizado</w:t>
      </w:r>
      <w:proofErr w:type="spellEnd"/>
      <w:r w:rsidRPr="00FA0D58">
        <w:rPr>
          <w:rFonts w:ascii="Arial" w:hAnsi="Arial" w:cs="Arial"/>
        </w:rPr>
        <w:t xml:space="preserve">. El shock cardiogénico correspondió al </w:t>
      </w:r>
      <w:r w:rsidR="00930346" w:rsidRPr="00FA0D58">
        <w:rPr>
          <w:rFonts w:ascii="Arial" w:hAnsi="Arial" w:cs="Arial"/>
        </w:rPr>
        <w:t>2,08</w:t>
      </w:r>
      <w:r w:rsidRPr="00FA0D58">
        <w:rPr>
          <w:rFonts w:ascii="Arial" w:hAnsi="Arial" w:cs="Arial"/>
        </w:rPr>
        <w:t xml:space="preserve">% y </w:t>
      </w:r>
      <w:r w:rsidR="00930346" w:rsidRPr="00FA0D58">
        <w:rPr>
          <w:rFonts w:ascii="Arial" w:hAnsi="Arial" w:cs="Arial"/>
        </w:rPr>
        <w:t>1,01</w:t>
      </w:r>
      <w:r w:rsidRPr="00FA0D58">
        <w:rPr>
          <w:rFonts w:ascii="Arial" w:hAnsi="Arial" w:cs="Arial"/>
        </w:rPr>
        <w:t>% respectivamente.</w:t>
      </w:r>
    </w:p>
    <w:p w14:paraId="52743FDC" w14:textId="7E63847F" w:rsidR="008C286B" w:rsidRDefault="008C286B" w:rsidP="00FA0D58">
      <w:pPr>
        <w:spacing w:line="360" w:lineRule="auto"/>
        <w:rPr>
          <w:rFonts w:ascii="Arial" w:hAnsi="Arial" w:cs="Arial"/>
          <w:b/>
          <w:bCs/>
        </w:rPr>
      </w:pPr>
    </w:p>
    <w:p w14:paraId="4ADEF7B1" w14:textId="77777777" w:rsidR="00442181" w:rsidRPr="00FA0D58" w:rsidRDefault="00442181" w:rsidP="00FA0D58">
      <w:pPr>
        <w:spacing w:line="360" w:lineRule="auto"/>
        <w:rPr>
          <w:rFonts w:ascii="Arial" w:hAnsi="Arial" w:cs="Arial"/>
          <w:b/>
          <w:bCs/>
        </w:rPr>
      </w:pPr>
    </w:p>
    <w:p w14:paraId="57196E5B" w14:textId="325AFE47" w:rsidR="008C286B" w:rsidRPr="00FA0D58" w:rsidRDefault="008C286B" w:rsidP="00FA0D58">
      <w:pPr>
        <w:spacing w:line="360" w:lineRule="auto"/>
        <w:rPr>
          <w:rFonts w:ascii="Arial" w:hAnsi="Arial" w:cs="Arial"/>
          <w:b/>
          <w:bCs/>
        </w:rPr>
      </w:pPr>
      <w:r w:rsidRPr="00FA0D58">
        <w:rPr>
          <w:rFonts w:ascii="Arial" w:hAnsi="Arial" w:cs="Arial"/>
          <w:b/>
          <w:bCs/>
        </w:rPr>
        <w:t>Características del procedimiento</w:t>
      </w:r>
    </w:p>
    <w:p w14:paraId="0B05FDB7" w14:textId="66D12F5E" w:rsidR="008C286B" w:rsidRDefault="008C286B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El acceso radial se utilizó en la mayoría de los pacientes y cerca de un 2% requirió del acceso femoral. </w:t>
      </w:r>
    </w:p>
    <w:p w14:paraId="021322D6" w14:textId="77777777" w:rsidR="00442181" w:rsidRPr="00FA0D58" w:rsidRDefault="00442181" w:rsidP="00FA0D58">
      <w:pPr>
        <w:spacing w:line="360" w:lineRule="auto"/>
        <w:rPr>
          <w:rFonts w:ascii="Arial" w:hAnsi="Arial" w:cs="Arial"/>
        </w:rPr>
      </w:pPr>
    </w:p>
    <w:p w14:paraId="48022A5A" w14:textId="3D30A6ED" w:rsidR="008C286B" w:rsidRDefault="008C286B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Angiográficamente se encontró diferencias en el flujo del vaso al ingreso con un 26% de los pacientes </w:t>
      </w:r>
      <w:proofErr w:type="spellStart"/>
      <w:r w:rsidRPr="00FA0D58">
        <w:rPr>
          <w:rFonts w:ascii="Arial" w:hAnsi="Arial" w:cs="Arial"/>
        </w:rPr>
        <w:t>trombolizados</w:t>
      </w:r>
      <w:proofErr w:type="spellEnd"/>
      <w:r w:rsidRPr="00FA0D58">
        <w:rPr>
          <w:rFonts w:ascii="Arial" w:hAnsi="Arial" w:cs="Arial"/>
        </w:rPr>
        <w:t xml:space="preserve"> con TIMI 0 </w:t>
      </w:r>
      <w:r w:rsidR="005E75EA" w:rsidRPr="00FA0D58">
        <w:rPr>
          <w:rFonts w:ascii="Arial" w:hAnsi="Arial" w:cs="Arial"/>
        </w:rPr>
        <w:t xml:space="preserve"> vs. </w:t>
      </w:r>
      <w:r w:rsidRPr="00FA0D58">
        <w:rPr>
          <w:rFonts w:ascii="Arial" w:hAnsi="Arial" w:cs="Arial"/>
        </w:rPr>
        <w:t xml:space="preserve">un 53% en aquellos no </w:t>
      </w:r>
      <w:proofErr w:type="spellStart"/>
      <w:r w:rsidRPr="00FA0D58">
        <w:rPr>
          <w:rFonts w:ascii="Arial" w:hAnsi="Arial" w:cs="Arial"/>
        </w:rPr>
        <w:t>trombolizados</w:t>
      </w:r>
      <w:proofErr w:type="spellEnd"/>
      <w:r w:rsidRPr="00FA0D58">
        <w:rPr>
          <w:rFonts w:ascii="Arial" w:hAnsi="Arial" w:cs="Arial"/>
        </w:rPr>
        <w:t xml:space="preserve"> (p &lt;0,05).</w:t>
      </w:r>
    </w:p>
    <w:p w14:paraId="0E80B0E3" w14:textId="77777777" w:rsidR="00F900A4" w:rsidRPr="00FA0D58" w:rsidRDefault="00F900A4" w:rsidP="00FA0D58">
      <w:pPr>
        <w:spacing w:line="360" w:lineRule="auto"/>
        <w:rPr>
          <w:rFonts w:ascii="Arial" w:hAnsi="Arial" w:cs="Arial"/>
        </w:rPr>
      </w:pPr>
    </w:p>
    <w:p w14:paraId="6D1E6BB9" w14:textId="6E852D4F" w:rsidR="00031D72" w:rsidRPr="00FA0D58" w:rsidRDefault="00031D72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La </w:t>
      </w:r>
      <w:r w:rsidRPr="006A62E9">
        <w:rPr>
          <w:rFonts w:ascii="Arial" w:hAnsi="Arial" w:cs="Arial"/>
          <w:b/>
          <w:bCs/>
        </w:rPr>
        <w:t>Tabla 2</w:t>
      </w:r>
      <w:r w:rsidRPr="00FA0D58">
        <w:rPr>
          <w:rFonts w:ascii="Arial" w:hAnsi="Arial" w:cs="Arial"/>
        </w:rPr>
        <w:t xml:space="preserve"> muestra las características del procedimiento. </w:t>
      </w:r>
    </w:p>
    <w:p w14:paraId="4FA9FAA2" w14:textId="20F89B77" w:rsidR="008C286B" w:rsidRPr="00FA0D58" w:rsidRDefault="008C286B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El grupo </w:t>
      </w:r>
      <w:proofErr w:type="spellStart"/>
      <w:r w:rsidRPr="00FA0D58">
        <w:rPr>
          <w:rFonts w:ascii="Arial" w:hAnsi="Arial" w:cs="Arial"/>
        </w:rPr>
        <w:t>trombolizado</w:t>
      </w:r>
      <w:proofErr w:type="spellEnd"/>
      <w:r w:rsidRPr="00FA0D58">
        <w:rPr>
          <w:rFonts w:ascii="Arial" w:hAnsi="Arial" w:cs="Arial"/>
        </w:rPr>
        <w:t xml:space="preserve"> requirió significativamente  menos </w:t>
      </w:r>
      <w:proofErr w:type="spellStart"/>
      <w:r w:rsidRPr="00FA0D58">
        <w:rPr>
          <w:rFonts w:ascii="Arial" w:hAnsi="Arial" w:cs="Arial"/>
        </w:rPr>
        <w:t>tromboaspiración</w:t>
      </w:r>
      <w:proofErr w:type="spellEnd"/>
      <w:r w:rsidRPr="00FA0D58">
        <w:rPr>
          <w:rFonts w:ascii="Arial" w:hAnsi="Arial" w:cs="Arial"/>
        </w:rPr>
        <w:t xml:space="preserve"> que aquellos del grupo control (3,37 vs 8,44% </w:t>
      </w:r>
      <w:r w:rsidR="0084400F" w:rsidRPr="00FA0D58">
        <w:rPr>
          <w:rFonts w:ascii="Arial" w:hAnsi="Arial" w:cs="Arial"/>
        </w:rPr>
        <w:t>;</w:t>
      </w:r>
      <w:r w:rsidRPr="00FA0D58">
        <w:rPr>
          <w:rFonts w:ascii="Arial" w:hAnsi="Arial" w:cs="Arial"/>
        </w:rPr>
        <w:t xml:space="preserve"> p &lt;0,05).  A pesar de esto, no hubo diferencias en el resultado y ambos lograron un flujo TIMI 3 final en porcentaje similar. </w:t>
      </w:r>
    </w:p>
    <w:p w14:paraId="56C934EF" w14:textId="035F960C" w:rsidR="006B229D" w:rsidRPr="00FA0D58" w:rsidRDefault="006B229D" w:rsidP="00FA0D58">
      <w:pPr>
        <w:spacing w:line="360" w:lineRule="auto"/>
        <w:rPr>
          <w:rFonts w:ascii="Arial" w:hAnsi="Arial" w:cs="Arial"/>
        </w:rPr>
      </w:pPr>
    </w:p>
    <w:p w14:paraId="050C09AD" w14:textId="2D66C564" w:rsidR="008C286B" w:rsidRPr="00FA0D58" w:rsidRDefault="008C286B" w:rsidP="00FA0D58">
      <w:pPr>
        <w:spacing w:line="360" w:lineRule="auto"/>
        <w:rPr>
          <w:rFonts w:ascii="Arial" w:hAnsi="Arial" w:cs="Arial"/>
          <w:b/>
          <w:bCs/>
        </w:rPr>
      </w:pPr>
      <w:r w:rsidRPr="00FA0D58">
        <w:rPr>
          <w:rFonts w:ascii="Arial" w:hAnsi="Arial" w:cs="Arial"/>
          <w:b/>
          <w:bCs/>
        </w:rPr>
        <w:t>Complicaciones y resultados alejados</w:t>
      </w:r>
    </w:p>
    <w:p w14:paraId="4AAEA6E8" w14:textId="11467E76" w:rsidR="0084400F" w:rsidRPr="00FA0D58" w:rsidRDefault="008C286B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La tasa de </w:t>
      </w:r>
      <w:r w:rsidRPr="00FA0D58">
        <w:rPr>
          <w:rFonts w:ascii="Arial" w:hAnsi="Arial" w:cs="Arial"/>
          <w:b/>
          <w:bCs/>
        </w:rPr>
        <w:t xml:space="preserve">complicaciones </w:t>
      </w:r>
      <w:proofErr w:type="spellStart"/>
      <w:r w:rsidRPr="00FA0D58">
        <w:rPr>
          <w:rFonts w:ascii="Arial" w:hAnsi="Arial" w:cs="Arial"/>
          <w:b/>
          <w:bCs/>
        </w:rPr>
        <w:t>intraprocedimiento</w:t>
      </w:r>
      <w:proofErr w:type="spellEnd"/>
      <w:r w:rsidRPr="00FA0D58">
        <w:rPr>
          <w:rFonts w:ascii="Arial" w:hAnsi="Arial" w:cs="Arial"/>
          <w:b/>
          <w:bCs/>
        </w:rPr>
        <w:t xml:space="preserve"> </w:t>
      </w:r>
      <w:r w:rsidRPr="00FA0D58">
        <w:rPr>
          <w:rFonts w:ascii="Arial" w:hAnsi="Arial" w:cs="Arial"/>
        </w:rPr>
        <w:t xml:space="preserve">(no </w:t>
      </w:r>
      <w:proofErr w:type="spellStart"/>
      <w:r w:rsidRPr="00FA0D58">
        <w:rPr>
          <w:rFonts w:ascii="Arial" w:hAnsi="Arial" w:cs="Arial"/>
        </w:rPr>
        <w:t>reflow</w:t>
      </w:r>
      <w:proofErr w:type="spellEnd"/>
      <w:r w:rsidRPr="00FA0D58">
        <w:rPr>
          <w:rFonts w:ascii="Arial" w:hAnsi="Arial" w:cs="Arial"/>
        </w:rPr>
        <w:t>, disección coronaria, perforación, etc.) fueron comparables entre ambos grupos.</w:t>
      </w:r>
      <w:r w:rsidR="004203C9" w:rsidRPr="00FA0D58">
        <w:rPr>
          <w:rFonts w:ascii="Arial" w:hAnsi="Arial" w:cs="Arial"/>
        </w:rPr>
        <w:t xml:space="preserve">  </w:t>
      </w:r>
    </w:p>
    <w:p w14:paraId="174E0FE0" w14:textId="0DB201EC" w:rsidR="00284317" w:rsidRDefault="00284317" w:rsidP="00FA0D58">
      <w:pPr>
        <w:spacing w:line="360" w:lineRule="auto"/>
        <w:rPr>
          <w:rFonts w:ascii="Arial" w:hAnsi="Arial" w:cs="Arial"/>
        </w:rPr>
      </w:pPr>
    </w:p>
    <w:p w14:paraId="01007C73" w14:textId="1A0B2FCE" w:rsidR="0093500F" w:rsidRDefault="0093500F" w:rsidP="00FA0D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Pr="00FA0D58">
        <w:rPr>
          <w:rFonts w:ascii="Arial" w:hAnsi="Arial" w:cs="Arial"/>
        </w:rPr>
        <w:t xml:space="preserve"> hubo diferencias respecto de eventos hemorrágicos mayores (ACV hemorrágico, sangrado con necesidad de transfusión</w:t>
      </w:r>
      <w:r>
        <w:rPr>
          <w:rFonts w:ascii="Arial" w:hAnsi="Arial" w:cs="Arial"/>
        </w:rPr>
        <w:t>,</w:t>
      </w:r>
      <w:r w:rsidR="00926C8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etc</w:t>
      </w:r>
      <w:proofErr w:type="spellEnd"/>
      <w:r w:rsidRPr="00FA0D58">
        <w:rPr>
          <w:rFonts w:ascii="Arial" w:hAnsi="Arial" w:cs="Arial"/>
        </w:rPr>
        <w:t>) a 30 días</w:t>
      </w:r>
      <w:r>
        <w:rPr>
          <w:rFonts w:ascii="Arial" w:hAnsi="Arial" w:cs="Arial"/>
        </w:rPr>
        <w:t>.</w:t>
      </w:r>
    </w:p>
    <w:p w14:paraId="745DA50A" w14:textId="4B95A993" w:rsidR="008C286B" w:rsidRPr="00FA0D58" w:rsidRDefault="0093500F" w:rsidP="00FA0D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el grupo con </w:t>
      </w:r>
      <w:proofErr w:type="spellStart"/>
      <w:r>
        <w:rPr>
          <w:rFonts w:ascii="Arial" w:hAnsi="Arial" w:cs="Arial"/>
        </w:rPr>
        <w:t>trombolisis</w:t>
      </w:r>
      <w:proofErr w:type="spellEnd"/>
      <w:r>
        <w:rPr>
          <w:rFonts w:ascii="Arial" w:hAnsi="Arial" w:cs="Arial"/>
        </w:rPr>
        <w:t>, s</w:t>
      </w:r>
      <w:r w:rsidR="00284317">
        <w:rPr>
          <w:rFonts w:ascii="Arial" w:hAnsi="Arial" w:cs="Arial"/>
        </w:rPr>
        <w:t xml:space="preserve">e registró  solo </w:t>
      </w:r>
      <w:r>
        <w:rPr>
          <w:rFonts w:ascii="Arial" w:hAnsi="Arial" w:cs="Arial"/>
        </w:rPr>
        <w:t xml:space="preserve">1 </w:t>
      </w:r>
      <w:r w:rsidR="00284317">
        <w:rPr>
          <w:rFonts w:ascii="Arial" w:hAnsi="Arial" w:cs="Arial"/>
        </w:rPr>
        <w:t xml:space="preserve">evento de </w:t>
      </w:r>
      <w:r>
        <w:rPr>
          <w:rFonts w:ascii="Arial" w:hAnsi="Arial" w:cs="Arial"/>
        </w:rPr>
        <w:t xml:space="preserve"> accidente cerebrovascular hemorrágico en una mujer de 73 años que fallece dentro de las primeras 24 horas. Dentro del grupo de angioplastia primaria, se registró 1 evento hemorrágico con desenlace fatal </w:t>
      </w:r>
      <w:r w:rsidR="009D19B8">
        <w:rPr>
          <w:rFonts w:ascii="Arial" w:hAnsi="Arial" w:cs="Arial"/>
        </w:rPr>
        <w:t xml:space="preserve"> al 9º día de tratamiento , por sangrado desde una fístula AV en un hombre de 72 años.</w:t>
      </w:r>
    </w:p>
    <w:p w14:paraId="2CD87434" w14:textId="77777777" w:rsidR="009D5704" w:rsidRPr="00FA0D58" w:rsidRDefault="009D5704" w:rsidP="00FA0D58">
      <w:pPr>
        <w:spacing w:line="360" w:lineRule="auto"/>
        <w:rPr>
          <w:rFonts w:ascii="Arial" w:hAnsi="Arial" w:cs="Arial"/>
        </w:rPr>
      </w:pPr>
    </w:p>
    <w:p w14:paraId="13E2C595" w14:textId="3A35C3E2" w:rsidR="00C47664" w:rsidRDefault="008C286B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>Tanto la</w:t>
      </w:r>
      <w:r w:rsidR="009D19B8">
        <w:rPr>
          <w:rFonts w:ascii="Arial" w:hAnsi="Arial" w:cs="Arial"/>
        </w:rPr>
        <w:t xml:space="preserve"> sobrevida </w:t>
      </w:r>
      <w:r w:rsidRPr="00FA0D58">
        <w:rPr>
          <w:rFonts w:ascii="Arial" w:hAnsi="Arial" w:cs="Arial"/>
        </w:rPr>
        <w:t>a 30 días (</w:t>
      </w:r>
      <w:proofErr w:type="spellStart"/>
      <w:r w:rsidR="009D19B8">
        <w:rPr>
          <w:rFonts w:ascii="Arial" w:hAnsi="Arial" w:cs="Arial"/>
        </w:rPr>
        <w:t>Trombolisis</w:t>
      </w:r>
      <w:proofErr w:type="spellEnd"/>
      <w:r w:rsidR="009D19B8">
        <w:rPr>
          <w:rFonts w:ascii="Arial" w:hAnsi="Arial" w:cs="Arial"/>
        </w:rPr>
        <w:t xml:space="preserve"> </w:t>
      </w:r>
      <w:r w:rsidRPr="00FA0D58">
        <w:rPr>
          <w:rFonts w:ascii="Arial" w:hAnsi="Arial" w:cs="Arial"/>
        </w:rPr>
        <w:t>95</w:t>
      </w:r>
      <w:r w:rsidR="00BC37D6" w:rsidRPr="00FA0D58">
        <w:rPr>
          <w:rFonts w:ascii="Arial" w:hAnsi="Arial" w:cs="Arial"/>
        </w:rPr>
        <w:t>,1</w:t>
      </w:r>
      <w:r w:rsidRPr="00FA0D58">
        <w:rPr>
          <w:rFonts w:ascii="Arial" w:hAnsi="Arial" w:cs="Arial"/>
        </w:rPr>
        <w:t xml:space="preserve">% vs </w:t>
      </w:r>
      <w:r w:rsidR="009D19B8">
        <w:rPr>
          <w:rFonts w:ascii="Arial" w:hAnsi="Arial" w:cs="Arial"/>
        </w:rPr>
        <w:t xml:space="preserve"> No </w:t>
      </w:r>
      <w:proofErr w:type="spellStart"/>
      <w:r w:rsidR="009D19B8">
        <w:rPr>
          <w:rFonts w:ascii="Arial" w:hAnsi="Arial" w:cs="Arial"/>
        </w:rPr>
        <w:t>Trombolisis</w:t>
      </w:r>
      <w:proofErr w:type="spellEnd"/>
      <w:r w:rsidR="009D19B8">
        <w:rPr>
          <w:rFonts w:ascii="Arial" w:hAnsi="Arial" w:cs="Arial"/>
        </w:rPr>
        <w:t xml:space="preserve"> </w:t>
      </w:r>
      <w:r w:rsidRPr="00FA0D58">
        <w:rPr>
          <w:rFonts w:ascii="Arial" w:hAnsi="Arial" w:cs="Arial"/>
        </w:rPr>
        <w:t>9</w:t>
      </w:r>
      <w:r w:rsidR="00BC37D6" w:rsidRPr="00FA0D58">
        <w:rPr>
          <w:rFonts w:ascii="Arial" w:hAnsi="Arial" w:cs="Arial"/>
        </w:rPr>
        <w:t>2</w:t>
      </w:r>
      <w:r w:rsidRPr="00FA0D58">
        <w:rPr>
          <w:rFonts w:ascii="Arial" w:hAnsi="Arial" w:cs="Arial"/>
        </w:rPr>
        <w:t>,3%) como la del seguimiento alejado (9</w:t>
      </w:r>
      <w:r w:rsidR="00BC37D6" w:rsidRPr="00FA0D58">
        <w:rPr>
          <w:rFonts w:ascii="Arial" w:hAnsi="Arial" w:cs="Arial"/>
        </w:rPr>
        <w:t>1,</w:t>
      </w:r>
      <w:r w:rsidRPr="00FA0D58">
        <w:rPr>
          <w:rFonts w:ascii="Arial" w:hAnsi="Arial" w:cs="Arial"/>
        </w:rPr>
        <w:t>1% vs 86</w:t>
      </w:r>
      <w:r w:rsidR="00BC37D6" w:rsidRPr="00FA0D58">
        <w:rPr>
          <w:rFonts w:ascii="Arial" w:hAnsi="Arial" w:cs="Arial"/>
        </w:rPr>
        <w:t>,2</w:t>
      </w:r>
      <w:r w:rsidRPr="00FA0D58">
        <w:rPr>
          <w:rFonts w:ascii="Arial" w:hAnsi="Arial" w:cs="Arial"/>
        </w:rPr>
        <w:t>%) fue</w:t>
      </w:r>
      <w:r w:rsidR="005E75EA" w:rsidRPr="00FA0D58">
        <w:rPr>
          <w:rFonts w:ascii="Arial" w:hAnsi="Arial" w:cs="Arial"/>
        </w:rPr>
        <w:t>ron</w:t>
      </w:r>
      <w:r w:rsidRPr="00FA0D58">
        <w:rPr>
          <w:rFonts w:ascii="Arial" w:hAnsi="Arial" w:cs="Arial"/>
        </w:rPr>
        <w:t xml:space="preserve"> comparable</w:t>
      </w:r>
      <w:r w:rsidR="005E75EA" w:rsidRPr="00FA0D58">
        <w:rPr>
          <w:rFonts w:ascii="Arial" w:hAnsi="Arial" w:cs="Arial"/>
        </w:rPr>
        <w:t>s</w:t>
      </w:r>
      <w:r w:rsidRPr="00FA0D58">
        <w:rPr>
          <w:rFonts w:ascii="Arial" w:hAnsi="Arial" w:cs="Arial"/>
        </w:rPr>
        <w:t xml:space="preserve"> en ambos grupos (</w:t>
      </w:r>
      <w:r w:rsidR="0084400F" w:rsidRPr="00FA0D58">
        <w:rPr>
          <w:rFonts w:ascii="Arial" w:hAnsi="Arial" w:cs="Arial"/>
        </w:rPr>
        <w:t>p</w:t>
      </w:r>
      <w:r w:rsidR="00EF45E8" w:rsidRPr="00FA0D58">
        <w:rPr>
          <w:rFonts w:ascii="Arial" w:hAnsi="Arial" w:cs="Arial"/>
        </w:rPr>
        <w:t xml:space="preserve"> 0,09</w:t>
      </w:r>
      <w:r w:rsidR="00C47664" w:rsidRPr="00FA0D58">
        <w:rPr>
          <w:rFonts w:ascii="Arial" w:hAnsi="Arial" w:cs="Arial"/>
        </w:rPr>
        <w:t>6</w:t>
      </w:r>
      <w:r w:rsidR="00EF45E8" w:rsidRPr="00FA0D58">
        <w:rPr>
          <w:rFonts w:ascii="Arial" w:hAnsi="Arial" w:cs="Arial"/>
        </w:rPr>
        <w:t>)</w:t>
      </w:r>
      <w:r w:rsidR="00442181">
        <w:rPr>
          <w:rFonts w:ascii="Arial" w:hAnsi="Arial" w:cs="Arial"/>
        </w:rPr>
        <w:t>.</w:t>
      </w:r>
      <w:r w:rsidR="006A62E9">
        <w:rPr>
          <w:rFonts w:ascii="Arial" w:hAnsi="Arial" w:cs="Arial"/>
        </w:rPr>
        <w:t xml:space="preserve"> (</w:t>
      </w:r>
      <w:r w:rsidR="006A62E9" w:rsidRPr="006A62E9">
        <w:rPr>
          <w:rFonts w:ascii="Arial" w:hAnsi="Arial" w:cs="Arial"/>
          <w:b/>
          <w:bCs/>
        </w:rPr>
        <w:t>Figura 1</w:t>
      </w:r>
      <w:r w:rsidR="006A62E9">
        <w:rPr>
          <w:rFonts w:ascii="Arial" w:hAnsi="Arial" w:cs="Arial"/>
        </w:rPr>
        <w:t>)</w:t>
      </w:r>
    </w:p>
    <w:p w14:paraId="3BA88AF8" w14:textId="77777777" w:rsidR="00926C86" w:rsidRDefault="00926C86" w:rsidP="00FA0D58">
      <w:pPr>
        <w:spacing w:line="360" w:lineRule="auto"/>
        <w:rPr>
          <w:rFonts w:ascii="Arial" w:hAnsi="Arial" w:cs="Arial"/>
        </w:rPr>
      </w:pPr>
    </w:p>
    <w:p w14:paraId="2374C58C" w14:textId="5602B324" w:rsidR="001F021D" w:rsidRPr="001F021D" w:rsidRDefault="001F021D" w:rsidP="00FA0D58">
      <w:pPr>
        <w:spacing w:line="360" w:lineRule="auto"/>
        <w:rPr>
          <w:rFonts w:ascii="Arial" w:hAnsi="Arial" w:cs="Arial"/>
          <w:b/>
          <w:bCs/>
        </w:rPr>
      </w:pPr>
      <w:r w:rsidRPr="001F021D">
        <w:rPr>
          <w:rFonts w:ascii="Arial" w:hAnsi="Arial" w:cs="Arial"/>
          <w:b/>
          <w:bCs/>
        </w:rPr>
        <w:lastRenderedPageBreak/>
        <w:t>Análisis de subgrupos</w:t>
      </w:r>
    </w:p>
    <w:p w14:paraId="659CE81C" w14:textId="35C761E5" w:rsidR="005E75EA" w:rsidRDefault="001F021D" w:rsidP="00FA0D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este punto, </w:t>
      </w:r>
      <w:r w:rsidR="00C47664" w:rsidRPr="00FA0D58">
        <w:rPr>
          <w:rFonts w:ascii="Arial" w:hAnsi="Arial" w:cs="Arial"/>
        </w:rPr>
        <w:t xml:space="preserve"> destaca que </w:t>
      </w:r>
      <w:r w:rsidR="00BC37D6" w:rsidRPr="00FA0D58">
        <w:rPr>
          <w:rFonts w:ascii="Arial" w:hAnsi="Arial" w:cs="Arial"/>
        </w:rPr>
        <w:t xml:space="preserve">las mujeres fueron un grupo con </w:t>
      </w:r>
      <w:r w:rsidR="00E168C4" w:rsidRPr="00FA0D58">
        <w:rPr>
          <w:rFonts w:ascii="Arial" w:hAnsi="Arial" w:cs="Arial"/>
        </w:rPr>
        <w:t xml:space="preserve">mayor </w:t>
      </w:r>
      <w:r w:rsidR="00D07AD1" w:rsidRPr="00FA0D58">
        <w:rPr>
          <w:rFonts w:ascii="Arial" w:hAnsi="Arial" w:cs="Arial"/>
        </w:rPr>
        <w:t>prevalencia de patologías cardiovasculares (</w:t>
      </w:r>
      <w:r w:rsidR="00BC37D6" w:rsidRPr="00FA0D58">
        <w:rPr>
          <w:rFonts w:ascii="Arial" w:hAnsi="Arial" w:cs="Arial"/>
        </w:rPr>
        <w:t>DM e HTA</w:t>
      </w:r>
      <w:r w:rsidR="00D07AD1" w:rsidRPr="00FA0D58">
        <w:rPr>
          <w:rFonts w:ascii="Arial" w:hAnsi="Arial" w:cs="Arial"/>
        </w:rPr>
        <w:t>)</w:t>
      </w:r>
      <w:r w:rsidR="00BC37D6" w:rsidRPr="00FA0D58">
        <w:rPr>
          <w:rFonts w:ascii="Arial" w:hAnsi="Arial" w:cs="Arial"/>
        </w:rPr>
        <w:t xml:space="preserve"> y que los hombres tuvieron una sobrevida significativamente superior (89,5 vs 77,6%</w:t>
      </w:r>
      <w:r w:rsidR="0084400F" w:rsidRPr="00FA0D58">
        <w:rPr>
          <w:rFonts w:ascii="Arial" w:hAnsi="Arial" w:cs="Arial"/>
        </w:rPr>
        <w:t>;</w:t>
      </w:r>
      <w:r w:rsidR="00BC37D6" w:rsidRPr="00FA0D58">
        <w:rPr>
          <w:rFonts w:ascii="Arial" w:hAnsi="Arial" w:cs="Arial"/>
        </w:rPr>
        <w:t xml:space="preserve"> HR 0,43</w:t>
      </w:r>
      <w:r w:rsidR="009D5704" w:rsidRPr="00FA0D58">
        <w:rPr>
          <w:rFonts w:ascii="Arial" w:hAnsi="Arial" w:cs="Arial"/>
        </w:rPr>
        <w:t>;</w:t>
      </w:r>
      <w:r w:rsidR="00BC37D6" w:rsidRPr="00FA0D58">
        <w:rPr>
          <w:rFonts w:ascii="Arial" w:hAnsi="Arial" w:cs="Arial"/>
        </w:rPr>
        <w:t xml:space="preserve"> IC95%  0,29 -0,62) </w:t>
      </w:r>
    </w:p>
    <w:p w14:paraId="3D036C14" w14:textId="5D1EE346" w:rsidR="00926C86" w:rsidRPr="00926C86" w:rsidRDefault="00926C86" w:rsidP="00FA0D58">
      <w:pPr>
        <w:spacing w:line="360" w:lineRule="auto"/>
        <w:rPr>
          <w:rFonts w:ascii="Arial" w:hAnsi="Arial" w:cs="Arial"/>
          <w:b/>
          <w:bCs/>
        </w:rPr>
      </w:pPr>
      <w:r w:rsidRPr="00926C86">
        <w:rPr>
          <w:rFonts w:ascii="Arial" w:hAnsi="Arial" w:cs="Arial"/>
          <w:b/>
          <w:bCs/>
        </w:rPr>
        <w:t>(Figura 2)</w:t>
      </w:r>
    </w:p>
    <w:p w14:paraId="76DB5295" w14:textId="77777777" w:rsidR="004C60CC" w:rsidRPr="00FA0D58" w:rsidRDefault="004C60CC" w:rsidP="00FA0D58">
      <w:pPr>
        <w:spacing w:line="360" w:lineRule="auto"/>
        <w:rPr>
          <w:rFonts w:ascii="Arial" w:hAnsi="Arial" w:cs="Arial"/>
        </w:rPr>
      </w:pPr>
    </w:p>
    <w:p w14:paraId="3DF47B5C" w14:textId="54FC2F96" w:rsidR="009D5704" w:rsidRPr="00FA0D58" w:rsidRDefault="00E168C4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Al estratificar estos datos, observamos que estas diferencia de mortalidad entre sexos , depende principalmente de los resultados del grupo </w:t>
      </w:r>
      <w:r w:rsidR="005E75EA" w:rsidRPr="00FA0D58">
        <w:rPr>
          <w:rFonts w:ascii="Arial" w:hAnsi="Arial" w:cs="Arial"/>
        </w:rPr>
        <w:t>n</w:t>
      </w:r>
      <w:r w:rsidRPr="00FA0D58">
        <w:rPr>
          <w:rFonts w:ascii="Arial" w:hAnsi="Arial" w:cs="Arial"/>
        </w:rPr>
        <w:t>o-</w:t>
      </w:r>
      <w:proofErr w:type="spellStart"/>
      <w:r w:rsidR="005E75EA" w:rsidRPr="00FA0D58">
        <w:rPr>
          <w:rFonts w:ascii="Arial" w:hAnsi="Arial" w:cs="Arial"/>
        </w:rPr>
        <w:t>t</w:t>
      </w:r>
      <w:r w:rsidRPr="00FA0D58">
        <w:rPr>
          <w:rFonts w:ascii="Arial" w:hAnsi="Arial" w:cs="Arial"/>
        </w:rPr>
        <w:t>rombolizado</w:t>
      </w:r>
      <w:proofErr w:type="spellEnd"/>
      <w:r w:rsidRPr="00FA0D58">
        <w:rPr>
          <w:rFonts w:ascii="Arial" w:hAnsi="Arial" w:cs="Arial"/>
        </w:rPr>
        <w:t xml:space="preserve">  (HR hombres 0,43</w:t>
      </w:r>
      <w:r w:rsidR="0084400F" w:rsidRPr="00FA0D58">
        <w:rPr>
          <w:rFonts w:ascii="Arial" w:hAnsi="Arial" w:cs="Arial"/>
        </w:rPr>
        <w:t>;</w:t>
      </w:r>
      <w:r w:rsidRPr="00FA0D58">
        <w:rPr>
          <w:rFonts w:ascii="Arial" w:hAnsi="Arial" w:cs="Arial"/>
        </w:rPr>
        <w:t xml:space="preserve"> IC95% 0,29 – 0,64)  pero que el riesgo es similar en el grupo </w:t>
      </w:r>
      <w:proofErr w:type="spellStart"/>
      <w:r w:rsidRPr="00FA0D58">
        <w:rPr>
          <w:rFonts w:ascii="Arial" w:hAnsi="Arial" w:cs="Arial"/>
        </w:rPr>
        <w:t>trombolizado</w:t>
      </w:r>
      <w:r w:rsidR="009D5704" w:rsidRPr="00FA0D58">
        <w:rPr>
          <w:rFonts w:ascii="Arial" w:hAnsi="Arial" w:cs="Arial"/>
        </w:rPr>
        <w:t>s</w:t>
      </w:r>
      <w:proofErr w:type="spellEnd"/>
      <w:r w:rsidRPr="00FA0D58">
        <w:rPr>
          <w:rFonts w:ascii="Arial" w:hAnsi="Arial" w:cs="Arial"/>
        </w:rPr>
        <w:t xml:space="preserve"> (HR hombres 0,49 </w:t>
      </w:r>
      <w:r w:rsidR="0084400F" w:rsidRPr="00FA0D58">
        <w:rPr>
          <w:rFonts w:ascii="Arial" w:hAnsi="Arial" w:cs="Arial"/>
        </w:rPr>
        <w:t>;</w:t>
      </w:r>
      <w:r w:rsidRPr="00FA0D58">
        <w:rPr>
          <w:rFonts w:ascii="Arial" w:hAnsi="Arial" w:cs="Arial"/>
        </w:rPr>
        <w:t xml:space="preserve"> IC95% 0,13 – 1,79).</w:t>
      </w:r>
    </w:p>
    <w:p w14:paraId="1F9FC678" w14:textId="77777777" w:rsidR="00C47664" w:rsidRPr="00FA0D58" w:rsidRDefault="00C47664" w:rsidP="00FA0D58">
      <w:pPr>
        <w:spacing w:line="360" w:lineRule="auto"/>
        <w:rPr>
          <w:rFonts w:ascii="Arial" w:hAnsi="Arial" w:cs="Arial"/>
        </w:rPr>
      </w:pPr>
    </w:p>
    <w:p w14:paraId="0C8481C9" w14:textId="2F1CFE0E" w:rsidR="00C410C4" w:rsidRPr="00FA0D58" w:rsidRDefault="00C410C4" w:rsidP="00FA0D58">
      <w:pPr>
        <w:spacing w:line="360" w:lineRule="auto"/>
        <w:rPr>
          <w:rFonts w:ascii="Arial" w:hAnsi="Arial" w:cs="Arial"/>
          <w:b/>
          <w:bCs/>
        </w:rPr>
      </w:pPr>
    </w:p>
    <w:p w14:paraId="4C118664" w14:textId="13B44A37" w:rsidR="00C410C4" w:rsidRPr="00FA0D58" w:rsidRDefault="00C410C4" w:rsidP="00FA0D58">
      <w:pPr>
        <w:spacing w:line="360" w:lineRule="auto"/>
        <w:rPr>
          <w:rFonts w:ascii="Arial" w:hAnsi="Arial" w:cs="Arial"/>
          <w:b/>
          <w:bCs/>
        </w:rPr>
      </w:pPr>
      <w:r w:rsidRPr="00FA0D58">
        <w:rPr>
          <w:rFonts w:ascii="Arial" w:hAnsi="Arial" w:cs="Arial"/>
          <w:b/>
          <w:bCs/>
        </w:rPr>
        <w:t>DISCUSIÓN</w:t>
      </w:r>
    </w:p>
    <w:p w14:paraId="7C61A226" w14:textId="5D36BE0A" w:rsidR="00664E1E" w:rsidRPr="00FA0D58" w:rsidRDefault="00664E1E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Esta serie </w:t>
      </w:r>
      <w:r w:rsidR="009D5704" w:rsidRPr="00FA0D58">
        <w:rPr>
          <w:rFonts w:ascii="Arial" w:hAnsi="Arial" w:cs="Arial"/>
        </w:rPr>
        <w:t xml:space="preserve">que evalúa </w:t>
      </w:r>
      <w:r w:rsidRPr="00FA0D58">
        <w:rPr>
          <w:rFonts w:ascii="Arial" w:hAnsi="Arial" w:cs="Arial"/>
        </w:rPr>
        <w:t>los resultados de la estrategia fármaco-invasiva frente  a</w:t>
      </w:r>
      <w:r w:rsidR="00EF45E8" w:rsidRPr="00FA0D58">
        <w:rPr>
          <w:rFonts w:ascii="Arial" w:hAnsi="Arial" w:cs="Arial"/>
        </w:rPr>
        <w:t xml:space="preserve"> </w:t>
      </w:r>
      <w:r w:rsidRPr="00FA0D58">
        <w:rPr>
          <w:rFonts w:ascii="Arial" w:hAnsi="Arial" w:cs="Arial"/>
        </w:rPr>
        <w:t>la angioplastia primaria muestra desenlaces comparables tanto en eficacia como en seguridad</w:t>
      </w:r>
      <w:r w:rsidR="00EF45E8" w:rsidRPr="00FA0D58">
        <w:rPr>
          <w:rFonts w:ascii="Arial" w:hAnsi="Arial" w:cs="Arial"/>
        </w:rPr>
        <w:t xml:space="preserve"> y corresponde a una de las mayores experiencias reportadas en Chile</w:t>
      </w:r>
      <w:r w:rsidR="009D5704" w:rsidRPr="00FA0D58">
        <w:rPr>
          <w:rFonts w:ascii="Arial" w:hAnsi="Arial" w:cs="Arial"/>
        </w:rPr>
        <w:t>.</w:t>
      </w:r>
    </w:p>
    <w:p w14:paraId="300F4244" w14:textId="77777777" w:rsidR="00664E1E" w:rsidRPr="00FA0D58" w:rsidRDefault="00664E1E" w:rsidP="00FA0D58">
      <w:pPr>
        <w:spacing w:line="360" w:lineRule="auto"/>
        <w:rPr>
          <w:rFonts w:ascii="Arial" w:hAnsi="Arial" w:cs="Arial"/>
        </w:rPr>
      </w:pPr>
    </w:p>
    <w:p w14:paraId="04C12911" w14:textId="557BC696" w:rsidR="008E711B" w:rsidRPr="00FA0D58" w:rsidRDefault="00615E82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La angioplastia primaria es la terapia de elección del IAM ya que logra </w:t>
      </w:r>
      <w:r w:rsidR="00170CCF" w:rsidRPr="00FA0D58">
        <w:rPr>
          <w:rFonts w:ascii="Arial" w:hAnsi="Arial" w:cs="Arial"/>
        </w:rPr>
        <w:t xml:space="preserve"> reducciones significativas en las tasas de mortalidad cardiovascular, </w:t>
      </w:r>
      <w:proofErr w:type="spellStart"/>
      <w:r w:rsidR="00170CCF" w:rsidRPr="00FA0D58">
        <w:rPr>
          <w:rFonts w:ascii="Arial" w:hAnsi="Arial" w:cs="Arial"/>
        </w:rPr>
        <w:t>reinfarto</w:t>
      </w:r>
      <w:proofErr w:type="spellEnd"/>
      <w:r w:rsidR="00170CCF" w:rsidRPr="00FA0D58">
        <w:rPr>
          <w:rFonts w:ascii="Arial" w:hAnsi="Arial" w:cs="Arial"/>
        </w:rPr>
        <w:t>, eventos cardiovasculares mayores y tasas de sangrado</w:t>
      </w:r>
      <w:r w:rsidRPr="00FA0D58">
        <w:rPr>
          <w:rFonts w:ascii="Arial" w:hAnsi="Arial" w:cs="Arial"/>
        </w:rPr>
        <w:t xml:space="preserve"> frente a la </w:t>
      </w:r>
      <w:proofErr w:type="spellStart"/>
      <w:r w:rsidRPr="00FA0D58">
        <w:rPr>
          <w:rFonts w:ascii="Arial" w:hAnsi="Arial" w:cs="Arial"/>
        </w:rPr>
        <w:t>trombolisis</w:t>
      </w:r>
      <w:proofErr w:type="spellEnd"/>
      <w:r w:rsidRPr="00FA0D58">
        <w:rPr>
          <w:rFonts w:ascii="Arial" w:hAnsi="Arial" w:cs="Arial"/>
        </w:rPr>
        <w:t xml:space="preserve">. </w:t>
      </w:r>
    </w:p>
    <w:p w14:paraId="6DDABAB6" w14:textId="69BA5FB0" w:rsidR="007370DE" w:rsidRPr="00FA0D58" w:rsidRDefault="00170CCF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Sin embargo , el acceso a esta terapia no es uniforme para todos los territorios y es en ese escenario </w:t>
      </w:r>
      <w:r w:rsidR="00615E82" w:rsidRPr="00FA0D58">
        <w:rPr>
          <w:rFonts w:ascii="Arial" w:hAnsi="Arial" w:cs="Arial"/>
        </w:rPr>
        <w:t xml:space="preserve">que </w:t>
      </w:r>
      <w:r w:rsidR="007370DE" w:rsidRPr="00FA0D58">
        <w:rPr>
          <w:rFonts w:ascii="Arial" w:hAnsi="Arial" w:cs="Arial"/>
        </w:rPr>
        <w:t>surge el concepto de “estrategia fármaco – invasiva” que es definida como aquella fibrinolisis seguida sistemáticamente por una  angioplastia diferida  , habitualmente entre las 3 y las 24 horas posteriores.</w:t>
      </w:r>
    </w:p>
    <w:p w14:paraId="74EECCE0" w14:textId="206871CA" w:rsidR="004761BA" w:rsidRPr="00FA0D58" w:rsidRDefault="004761BA" w:rsidP="00FA0D58">
      <w:pPr>
        <w:spacing w:line="360" w:lineRule="auto"/>
        <w:rPr>
          <w:rFonts w:ascii="Arial" w:hAnsi="Arial" w:cs="Arial"/>
        </w:rPr>
      </w:pPr>
    </w:p>
    <w:p w14:paraId="1CD9F59F" w14:textId="08F557E7" w:rsidR="00E44EBE" w:rsidRPr="00FA0D58" w:rsidRDefault="00615E82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>E</w:t>
      </w:r>
      <w:r w:rsidR="00664E1E" w:rsidRPr="00FA0D58">
        <w:rPr>
          <w:rFonts w:ascii="Arial" w:hAnsi="Arial" w:cs="Arial"/>
        </w:rPr>
        <w:t xml:space="preserve">ste estudio </w:t>
      </w:r>
      <w:r w:rsidRPr="00FA0D58">
        <w:rPr>
          <w:rFonts w:ascii="Arial" w:hAnsi="Arial" w:cs="Arial"/>
        </w:rPr>
        <w:t xml:space="preserve">incluye </w:t>
      </w:r>
      <w:r w:rsidR="00664E1E" w:rsidRPr="00FA0D58">
        <w:rPr>
          <w:rFonts w:ascii="Arial" w:hAnsi="Arial" w:cs="Arial"/>
        </w:rPr>
        <w:t xml:space="preserve">una población del mundo real, sin criterios de exclusión, lo cual permite reflejar </w:t>
      </w:r>
      <w:r w:rsidR="006B229D" w:rsidRPr="00FA0D58">
        <w:rPr>
          <w:rFonts w:ascii="Arial" w:hAnsi="Arial" w:cs="Arial"/>
        </w:rPr>
        <w:t>las condiciones actuales de</w:t>
      </w:r>
      <w:r w:rsidR="00D06409" w:rsidRPr="00FA0D58">
        <w:rPr>
          <w:rFonts w:ascii="Arial" w:hAnsi="Arial" w:cs="Arial"/>
        </w:rPr>
        <w:t>l</w:t>
      </w:r>
      <w:r w:rsidR="006B229D" w:rsidRPr="00FA0D58">
        <w:rPr>
          <w:rFonts w:ascii="Arial" w:hAnsi="Arial" w:cs="Arial"/>
        </w:rPr>
        <w:t xml:space="preserve"> manejo de estos pacientes </w:t>
      </w:r>
      <w:r w:rsidR="00D06409" w:rsidRPr="00FA0D58">
        <w:rPr>
          <w:rFonts w:ascii="Arial" w:hAnsi="Arial" w:cs="Arial"/>
        </w:rPr>
        <w:t>en regiones</w:t>
      </w:r>
      <w:r w:rsidR="006B229D" w:rsidRPr="00FA0D58">
        <w:rPr>
          <w:rFonts w:ascii="Arial" w:hAnsi="Arial" w:cs="Arial"/>
        </w:rPr>
        <w:t xml:space="preserve">. </w:t>
      </w:r>
      <w:r w:rsidRPr="00FA0D58">
        <w:rPr>
          <w:rFonts w:ascii="Arial" w:hAnsi="Arial" w:cs="Arial"/>
        </w:rPr>
        <w:t>Cabe destacar que g</w:t>
      </w:r>
      <w:r w:rsidR="00EF45E8" w:rsidRPr="00FA0D58">
        <w:rPr>
          <w:rFonts w:ascii="Arial" w:hAnsi="Arial" w:cs="Arial"/>
        </w:rPr>
        <w:t xml:space="preserve">lobalmente se trata de </w:t>
      </w:r>
      <w:r w:rsidR="00D06409" w:rsidRPr="00FA0D58">
        <w:rPr>
          <w:rFonts w:ascii="Arial" w:hAnsi="Arial" w:cs="Arial"/>
        </w:rPr>
        <w:t xml:space="preserve">pacientes </w:t>
      </w:r>
      <w:r w:rsidR="00EF45E8" w:rsidRPr="00FA0D58">
        <w:rPr>
          <w:rFonts w:ascii="Arial" w:hAnsi="Arial" w:cs="Arial"/>
        </w:rPr>
        <w:t xml:space="preserve"> con alta carga de patologías cardiovasculares</w:t>
      </w:r>
      <w:r w:rsidRPr="00FA0D58">
        <w:rPr>
          <w:rFonts w:ascii="Arial" w:hAnsi="Arial" w:cs="Arial"/>
        </w:rPr>
        <w:t xml:space="preserve"> , muchos de ellos provenientes de sectores rurales y con acceso limitado a controles médicos. </w:t>
      </w:r>
    </w:p>
    <w:p w14:paraId="0AF7CED0" w14:textId="77777777" w:rsidR="00615E82" w:rsidRPr="00FA0D58" w:rsidRDefault="00615E82" w:rsidP="00FA0D58">
      <w:pPr>
        <w:spacing w:line="360" w:lineRule="auto"/>
        <w:rPr>
          <w:rFonts w:ascii="Arial" w:hAnsi="Arial" w:cs="Arial"/>
        </w:rPr>
      </w:pPr>
    </w:p>
    <w:p w14:paraId="0F3366B1" w14:textId="2201C0A9" w:rsidR="00E44EBE" w:rsidRDefault="00E44EBE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lastRenderedPageBreak/>
        <w:t xml:space="preserve">Los buenos resultados de la estrategia fármaco-invasiva  en términos de sobrevida a </w:t>
      </w:r>
      <w:r w:rsidR="00926C86">
        <w:rPr>
          <w:rFonts w:ascii="Arial" w:hAnsi="Arial" w:cs="Arial"/>
        </w:rPr>
        <w:t>mediano</w:t>
      </w:r>
      <w:r w:rsidRPr="00FA0D58">
        <w:rPr>
          <w:rFonts w:ascii="Arial" w:hAnsi="Arial" w:cs="Arial"/>
        </w:rPr>
        <w:t xml:space="preserve"> plazo refuerzan esta alternativa especialmente para localidades alejadas de nuestro territorio  aunque sin olvidar que </w:t>
      </w:r>
      <w:r w:rsidR="00D06409" w:rsidRPr="00FA0D58">
        <w:rPr>
          <w:rFonts w:ascii="Arial" w:hAnsi="Arial" w:cs="Arial"/>
        </w:rPr>
        <w:t>estos pacientes deber ser derivados a la brevedad para un estudio invasivo</w:t>
      </w:r>
      <w:r w:rsidR="004C60CC">
        <w:rPr>
          <w:rFonts w:ascii="Arial" w:hAnsi="Arial" w:cs="Arial"/>
        </w:rPr>
        <w:t>.</w:t>
      </w:r>
    </w:p>
    <w:p w14:paraId="0307B1DE" w14:textId="77777777" w:rsidR="004C60CC" w:rsidRPr="00FA0D58" w:rsidRDefault="004C60CC" w:rsidP="00FA0D58">
      <w:pPr>
        <w:spacing w:line="360" w:lineRule="auto"/>
        <w:rPr>
          <w:rFonts w:ascii="Arial" w:hAnsi="Arial" w:cs="Arial"/>
        </w:rPr>
      </w:pPr>
    </w:p>
    <w:p w14:paraId="3B42387F" w14:textId="57908761" w:rsidR="003E77B0" w:rsidRPr="00FA0D58" w:rsidRDefault="003E77B0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En este grupo de pacientes que requieren tiempos de traslados prolongados, la </w:t>
      </w:r>
      <w:proofErr w:type="spellStart"/>
      <w:r w:rsidRPr="00FA0D58">
        <w:rPr>
          <w:rFonts w:ascii="Arial" w:hAnsi="Arial" w:cs="Arial"/>
        </w:rPr>
        <w:t>trombolisis</w:t>
      </w:r>
      <w:proofErr w:type="spellEnd"/>
      <w:r w:rsidRPr="00FA0D58">
        <w:rPr>
          <w:rFonts w:ascii="Arial" w:hAnsi="Arial" w:cs="Arial"/>
        </w:rPr>
        <w:t xml:space="preserve"> previa permitiría  mantener la permeabilidad del vaso en un gran  porcentaje de ellos </w:t>
      </w:r>
      <w:r w:rsidR="005E75EA" w:rsidRPr="00FA0D58">
        <w:rPr>
          <w:rFonts w:ascii="Arial" w:hAnsi="Arial" w:cs="Arial"/>
        </w:rPr>
        <w:t xml:space="preserve">( Aunque 1 de cada 4 pacientes </w:t>
      </w:r>
      <w:proofErr w:type="spellStart"/>
      <w:r w:rsidR="005E75EA" w:rsidRPr="00FA0D58">
        <w:rPr>
          <w:rFonts w:ascii="Arial" w:hAnsi="Arial" w:cs="Arial"/>
        </w:rPr>
        <w:t>trombolizados</w:t>
      </w:r>
      <w:proofErr w:type="spellEnd"/>
      <w:r w:rsidR="005E75EA" w:rsidRPr="00FA0D58">
        <w:rPr>
          <w:rFonts w:ascii="Arial" w:hAnsi="Arial" w:cs="Arial"/>
        </w:rPr>
        <w:t xml:space="preserve"> persistió con oclusión total del vaso culpable).</w:t>
      </w:r>
      <w:r w:rsidRPr="00FA0D58">
        <w:rPr>
          <w:rFonts w:ascii="Arial" w:hAnsi="Arial" w:cs="Arial"/>
        </w:rPr>
        <w:t xml:space="preserve">y disminuir la carga trombótica lo cual simplifica el procedimiento mismo de la angioplastia primaria. </w:t>
      </w:r>
    </w:p>
    <w:p w14:paraId="52E24B5D" w14:textId="77777777" w:rsidR="00615E82" w:rsidRPr="00FA0D58" w:rsidRDefault="00615E82" w:rsidP="00FA0D58">
      <w:pPr>
        <w:spacing w:line="360" w:lineRule="auto"/>
        <w:rPr>
          <w:rFonts w:ascii="Arial" w:hAnsi="Arial" w:cs="Arial"/>
        </w:rPr>
      </w:pPr>
    </w:p>
    <w:p w14:paraId="449C3AD4" w14:textId="31190C4D" w:rsidR="00181C30" w:rsidRPr="00FA0D58" w:rsidRDefault="00181C30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Estos hallazgos concuerdan con lo reportado por el estudio </w:t>
      </w:r>
      <w:proofErr w:type="spellStart"/>
      <w:r w:rsidRPr="00FA0D58">
        <w:rPr>
          <w:rFonts w:ascii="Arial" w:hAnsi="Arial" w:cs="Arial"/>
        </w:rPr>
        <w:t>pivotal</w:t>
      </w:r>
      <w:proofErr w:type="spellEnd"/>
      <w:r w:rsidRPr="00FA0D58">
        <w:rPr>
          <w:rFonts w:ascii="Arial" w:hAnsi="Arial" w:cs="Arial"/>
        </w:rPr>
        <w:t xml:space="preserve">  STREAM</w:t>
      </w:r>
      <w:r w:rsidR="003A5DC4" w:rsidRPr="003A5DC4">
        <w:rPr>
          <w:rFonts w:ascii="Arial" w:hAnsi="Arial" w:cs="Arial"/>
          <w:vertAlign w:val="superscript"/>
        </w:rPr>
        <w:t>3</w:t>
      </w:r>
      <w:r w:rsidRPr="00FA0D58">
        <w:rPr>
          <w:rFonts w:ascii="Arial" w:hAnsi="Arial" w:cs="Arial"/>
        </w:rPr>
        <w:t xml:space="preserve">  que aleatorizó a 1089 pacientes con </w:t>
      </w:r>
      <w:r w:rsidR="00442181">
        <w:rPr>
          <w:rFonts w:ascii="Arial" w:hAnsi="Arial" w:cs="Arial"/>
        </w:rPr>
        <w:t xml:space="preserve">IAMCEST </w:t>
      </w:r>
      <w:r w:rsidRPr="00FA0D58">
        <w:rPr>
          <w:rFonts w:ascii="Arial" w:hAnsi="Arial" w:cs="Arial"/>
        </w:rPr>
        <w:t xml:space="preserve"> (&lt; 3 horas desde el inicio de los síntomas y sin posibilidad de angioplastia &lt; 60 min) a una PCI primaria vs  </w:t>
      </w:r>
      <w:proofErr w:type="spellStart"/>
      <w:r w:rsidRPr="00FA0D58">
        <w:rPr>
          <w:rFonts w:ascii="Arial" w:hAnsi="Arial" w:cs="Arial"/>
        </w:rPr>
        <w:t>trombolisis</w:t>
      </w:r>
      <w:proofErr w:type="spellEnd"/>
      <w:r w:rsidRPr="00FA0D58">
        <w:rPr>
          <w:rFonts w:ascii="Arial" w:hAnsi="Arial" w:cs="Arial"/>
        </w:rPr>
        <w:t xml:space="preserve"> seguido de Coronariografía entre las 6-24 horas posteriores. </w:t>
      </w:r>
    </w:p>
    <w:p w14:paraId="384539E9" w14:textId="691B2784" w:rsidR="00181C30" w:rsidRPr="00FA0D58" w:rsidRDefault="00181C30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De forma similar , en este estudio no hubo diferencias entre ambas estrategias al comparar el desenlace primario </w:t>
      </w:r>
      <w:r w:rsidRPr="00FA0D58">
        <w:rPr>
          <w:rFonts w:ascii="Arial" w:hAnsi="Arial" w:cs="Arial"/>
          <w:lang w:val="nl-BE"/>
        </w:rPr>
        <w:t>compuesto muerte por cualquier causa, shock, falla cardiaca o reinfarto a 30 días (TNK 12,4% vs PCI 14,3% , p 0,24). Tampoco hubo diferencias al comparar por separado la mortalidad, reinfarto, rehospitalizacion ni desarrollo de falla cardiaca.</w:t>
      </w:r>
      <w:r w:rsidR="004C60CC">
        <w:rPr>
          <w:rFonts w:ascii="Arial" w:hAnsi="Arial" w:cs="Arial"/>
          <w:lang w:val="nl-BE"/>
        </w:rPr>
        <w:t xml:space="preserve"> </w:t>
      </w:r>
      <w:r w:rsidRPr="00FA0D58">
        <w:rPr>
          <w:rFonts w:ascii="Arial" w:hAnsi="Arial" w:cs="Arial"/>
          <w:lang w:val="nl-BE"/>
        </w:rPr>
        <w:t xml:space="preserve">Sí hubo un incremento leve en la tasa de hemorragia intracraneal en el grupo trombolizado ( 1,0% vs 0,2% , p 0,04) pero esta diferencia no fue significativa tras la enmienda del protocolo de trombolisis. </w:t>
      </w:r>
    </w:p>
    <w:p w14:paraId="5FBEC139" w14:textId="77777777" w:rsidR="00181C30" w:rsidRPr="00FA0D58" w:rsidRDefault="00181C30" w:rsidP="00FA0D58">
      <w:pPr>
        <w:spacing w:line="360" w:lineRule="auto"/>
        <w:rPr>
          <w:rFonts w:ascii="Arial" w:hAnsi="Arial" w:cs="Arial"/>
        </w:rPr>
      </w:pPr>
    </w:p>
    <w:p w14:paraId="548A0974" w14:textId="49B3A2EE" w:rsidR="003E77B0" w:rsidRPr="00FA0D58" w:rsidRDefault="003E77B0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La baja tasa de complicaciones post </w:t>
      </w:r>
      <w:proofErr w:type="spellStart"/>
      <w:r w:rsidRPr="00FA0D58">
        <w:rPr>
          <w:rFonts w:ascii="Arial" w:hAnsi="Arial" w:cs="Arial"/>
        </w:rPr>
        <w:t>trombolisis</w:t>
      </w:r>
      <w:proofErr w:type="spellEnd"/>
      <w:r w:rsidR="004C60CC">
        <w:rPr>
          <w:rFonts w:ascii="Arial" w:hAnsi="Arial" w:cs="Arial"/>
        </w:rPr>
        <w:t xml:space="preserve"> en nuestro trabajo</w:t>
      </w:r>
      <w:r w:rsidRPr="00FA0D58">
        <w:rPr>
          <w:rFonts w:ascii="Arial" w:hAnsi="Arial" w:cs="Arial"/>
        </w:rPr>
        <w:t xml:space="preserve"> puede tener varias explicaciones. En primer lugar, al no tratarse de una intervención aleatorizada , es posible que los médicos a cargo excluyeran de esta terapia a aquellos pacientes de mayor riesgo</w:t>
      </w:r>
      <w:r w:rsidR="004C60CC">
        <w:rPr>
          <w:rFonts w:ascii="Arial" w:hAnsi="Arial" w:cs="Arial"/>
        </w:rPr>
        <w:t xml:space="preserve"> o con mayor fragilidad</w:t>
      </w:r>
      <w:r w:rsidRPr="00FA0D58">
        <w:rPr>
          <w:rFonts w:ascii="Arial" w:hAnsi="Arial" w:cs="Arial"/>
        </w:rPr>
        <w:t>. También pudo haber influido el ajuste de dosis en pacientes &gt; 75 años</w:t>
      </w:r>
      <w:r w:rsidR="00F645E9" w:rsidRPr="00FA0D58">
        <w:rPr>
          <w:rFonts w:ascii="Arial" w:hAnsi="Arial" w:cs="Arial"/>
        </w:rPr>
        <w:t xml:space="preserve">.  Por último, a pesar de haberse revisado numerosos registros (Ficha clínica, activación GES, </w:t>
      </w:r>
      <w:r w:rsidR="004C60CC">
        <w:rPr>
          <w:rFonts w:ascii="Arial" w:hAnsi="Arial" w:cs="Arial"/>
        </w:rPr>
        <w:t xml:space="preserve">certificados de </w:t>
      </w:r>
      <w:r w:rsidR="004C60CC">
        <w:rPr>
          <w:rFonts w:ascii="Arial" w:hAnsi="Arial" w:cs="Arial"/>
        </w:rPr>
        <w:lastRenderedPageBreak/>
        <w:t xml:space="preserve">defunción, </w:t>
      </w:r>
      <w:proofErr w:type="spellStart"/>
      <w:r w:rsidR="00F645E9" w:rsidRPr="00FA0D58">
        <w:rPr>
          <w:rFonts w:ascii="Arial" w:hAnsi="Arial" w:cs="Arial"/>
        </w:rPr>
        <w:t>etc</w:t>
      </w:r>
      <w:proofErr w:type="spellEnd"/>
      <w:r w:rsidR="00F645E9" w:rsidRPr="00FA0D58">
        <w:rPr>
          <w:rFonts w:ascii="Arial" w:hAnsi="Arial" w:cs="Arial"/>
        </w:rPr>
        <w:t>) , existe la probabilidad de un su</w:t>
      </w:r>
      <w:r w:rsidR="004C60CC">
        <w:rPr>
          <w:rFonts w:ascii="Arial" w:hAnsi="Arial" w:cs="Arial"/>
        </w:rPr>
        <w:t>b</w:t>
      </w:r>
      <w:r w:rsidR="00F645E9" w:rsidRPr="00FA0D58">
        <w:rPr>
          <w:rFonts w:ascii="Arial" w:hAnsi="Arial" w:cs="Arial"/>
        </w:rPr>
        <w:t xml:space="preserve">registro de este tipo de complicaciones. </w:t>
      </w:r>
    </w:p>
    <w:p w14:paraId="09BBE5E2" w14:textId="77777777" w:rsidR="00181C30" w:rsidRPr="00FA0D58" w:rsidRDefault="00181C30" w:rsidP="00FA0D58">
      <w:pPr>
        <w:spacing w:line="360" w:lineRule="auto"/>
        <w:rPr>
          <w:rFonts w:ascii="Arial" w:hAnsi="Arial" w:cs="Arial"/>
        </w:rPr>
      </w:pPr>
    </w:p>
    <w:p w14:paraId="7DCDFACD" w14:textId="0B7E5610" w:rsidR="00E168C4" w:rsidRPr="00FA0D58" w:rsidRDefault="00E168C4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>Respecto del análisis de subgrupos,  la elevada mortalidad femenina es un elemento que se repite en numerosas series clínicas</w:t>
      </w:r>
      <w:r w:rsidR="004C60CC" w:rsidRPr="004C60CC">
        <w:rPr>
          <w:rFonts w:ascii="Arial" w:hAnsi="Arial" w:cs="Arial"/>
          <w:vertAlign w:val="superscript"/>
        </w:rPr>
        <w:t>4</w:t>
      </w:r>
      <w:r w:rsidR="00181C30" w:rsidRPr="00FA0D58">
        <w:rPr>
          <w:rFonts w:ascii="Arial" w:hAnsi="Arial" w:cs="Arial"/>
        </w:rPr>
        <w:t xml:space="preserve"> </w:t>
      </w:r>
      <w:r w:rsidRPr="00FA0D58">
        <w:rPr>
          <w:rFonts w:ascii="Arial" w:hAnsi="Arial" w:cs="Arial"/>
        </w:rPr>
        <w:t xml:space="preserve"> y es un reflejo de la urgente necesidad de políticas públicas enfocadas a este grupo. </w:t>
      </w:r>
      <w:r w:rsidR="00E416E2" w:rsidRPr="00FA0D58">
        <w:rPr>
          <w:rFonts w:ascii="Arial" w:hAnsi="Arial" w:cs="Arial"/>
        </w:rPr>
        <w:t xml:space="preserve"> El </w:t>
      </w:r>
      <w:r w:rsidR="00181C30" w:rsidRPr="00FA0D58">
        <w:rPr>
          <w:rFonts w:ascii="Arial" w:hAnsi="Arial" w:cs="Arial"/>
        </w:rPr>
        <w:t xml:space="preserve">hecho </w:t>
      </w:r>
      <w:r w:rsidR="00E416E2" w:rsidRPr="00FA0D58">
        <w:rPr>
          <w:rFonts w:ascii="Arial" w:hAnsi="Arial" w:cs="Arial"/>
        </w:rPr>
        <w:t xml:space="preserve">que esta diferencia se observe principalmente a expensas del grupo </w:t>
      </w:r>
      <w:r w:rsidR="00930346" w:rsidRPr="00FA0D58">
        <w:rPr>
          <w:rFonts w:ascii="Arial" w:hAnsi="Arial" w:cs="Arial"/>
        </w:rPr>
        <w:t>n</w:t>
      </w:r>
      <w:r w:rsidR="00E416E2" w:rsidRPr="00FA0D58">
        <w:rPr>
          <w:rFonts w:ascii="Arial" w:hAnsi="Arial" w:cs="Arial"/>
        </w:rPr>
        <w:t>o-</w:t>
      </w:r>
      <w:proofErr w:type="spellStart"/>
      <w:r w:rsidR="00F645E9" w:rsidRPr="00FA0D58">
        <w:rPr>
          <w:rFonts w:ascii="Arial" w:hAnsi="Arial" w:cs="Arial"/>
        </w:rPr>
        <w:t>t</w:t>
      </w:r>
      <w:r w:rsidR="00E416E2" w:rsidRPr="00FA0D58">
        <w:rPr>
          <w:rFonts w:ascii="Arial" w:hAnsi="Arial" w:cs="Arial"/>
        </w:rPr>
        <w:t>rombolizado</w:t>
      </w:r>
      <w:proofErr w:type="spellEnd"/>
      <w:r w:rsidR="00E416E2" w:rsidRPr="00FA0D58">
        <w:rPr>
          <w:rFonts w:ascii="Arial" w:hAnsi="Arial" w:cs="Arial"/>
        </w:rPr>
        <w:t xml:space="preserve"> , nos debe hacer recalcar la importancia de disminuir los tiempos de isquemia y lograr la reperfusión en tiempos cercanos</w:t>
      </w:r>
      <w:r w:rsidR="00181C30" w:rsidRPr="00FA0D58">
        <w:rPr>
          <w:rFonts w:ascii="Arial" w:hAnsi="Arial" w:cs="Arial"/>
        </w:rPr>
        <w:t xml:space="preserve"> </w:t>
      </w:r>
      <w:r w:rsidR="00E416E2" w:rsidRPr="00FA0D58">
        <w:rPr>
          <w:rFonts w:ascii="Arial" w:hAnsi="Arial" w:cs="Arial"/>
        </w:rPr>
        <w:t>a lo recomendado por las guías clínicas</w:t>
      </w:r>
      <w:r w:rsidR="00BC215F">
        <w:rPr>
          <w:rFonts w:ascii="Arial" w:hAnsi="Arial" w:cs="Arial"/>
        </w:rPr>
        <w:t>.</w:t>
      </w:r>
    </w:p>
    <w:p w14:paraId="2F7DED27" w14:textId="77777777" w:rsidR="00E44EBE" w:rsidRPr="00FA0D58" w:rsidRDefault="00E44EBE" w:rsidP="00FA0D58">
      <w:pPr>
        <w:spacing w:line="360" w:lineRule="auto"/>
        <w:rPr>
          <w:rFonts w:ascii="Arial" w:hAnsi="Arial" w:cs="Arial"/>
        </w:rPr>
      </w:pPr>
    </w:p>
    <w:p w14:paraId="5FF21D00" w14:textId="40609AC2" w:rsidR="00EF45E8" w:rsidRPr="00FA0D58" w:rsidRDefault="00181C30" w:rsidP="00FA0D58">
      <w:pPr>
        <w:spacing w:line="360" w:lineRule="auto"/>
        <w:rPr>
          <w:rFonts w:ascii="Arial" w:hAnsi="Arial" w:cs="Arial"/>
        </w:rPr>
      </w:pPr>
      <w:r w:rsidRPr="00FA0D58">
        <w:rPr>
          <w:rFonts w:ascii="Arial" w:hAnsi="Arial" w:cs="Arial"/>
        </w:rPr>
        <w:t xml:space="preserve">Respecto de </w:t>
      </w:r>
      <w:r w:rsidR="002D4074" w:rsidRPr="00FA0D58">
        <w:rPr>
          <w:rFonts w:ascii="Arial" w:hAnsi="Arial" w:cs="Arial"/>
        </w:rPr>
        <w:t>las limitaciones</w:t>
      </w:r>
      <w:r w:rsidRPr="00FA0D58">
        <w:rPr>
          <w:rFonts w:ascii="Arial" w:hAnsi="Arial" w:cs="Arial"/>
        </w:rPr>
        <w:t xml:space="preserve"> de esta publicación</w:t>
      </w:r>
      <w:r w:rsidR="002D4074" w:rsidRPr="00FA0D58">
        <w:rPr>
          <w:rFonts w:ascii="Arial" w:hAnsi="Arial" w:cs="Arial"/>
        </w:rPr>
        <w:t xml:space="preserve">  </w:t>
      </w:r>
      <w:r w:rsidR="00EF45E8" w:rsidRPr="00FA0D58">
        <w:rPr>
          <w:rFonts w:ascii="Arial" w:hAnsi="Arial" w:cs="Arial"/>
        </w:rPr>
        <w:t xml:space="preserve">podemos mencionar que se trata de un trabajo no aleatorizado </w:t>
      </w:r>
      <w:r w:rsidRPr="00FA0D58">
        <w:rPr>
          <w:rFonts w:ascii="Arial" w:hAnsi="Arial" w:cs="Arial"/>
        </w:rPr>
        <w:t>y</w:t>
      </w:r>
      <w:r w:rsidR="00F645E9" w:rsidRPr="00FA0D58">
        <w:rPr>
          <w:rFonts w:ascii="Arial" w:hAnsi="Arial" w:cs="Arial"/>
        </w:rPr>
        <w:t xml:space="preserve"> de un </w:t>
      </w:r>
      <w:r w:rsidRPr="00FA0D58">
        <w:rPr>
          <w:rFonts w:ascii="Arial" w:hAnsi="Arial" w:cs="Arial"/>
        </w:rPr>
        <w:t>único centro</w:t>
      </w:r>
      <w:r w:rsidR="00F645E9" w:rsidRPr="00FA0D58">
        <w:rPr>
          <w:rFonts w:ascii="Arial" w:hAnsi="Arial" w:cs="Arial"/>
        </w:rPr>
        <w:t xml:space="preserve"> por lo que no es totalmente extrapolable a los resultados en otros territorios del país </w:t>
      </w:r>
      <w:r w:rsidR="00EF45E8" w:rsidRPr="00FA0D58">
        <w:rPr>
          <w:rFonts w:ascii="Arial" w:hAnsi="Arial" w:cs="Arial"/>
        </w:rPr>
        <w:t xml:space="preserve">. </w:t>
      </w:r>
      <w:r w:rsidR="00F645E9" w:rsidRPr="00FA0D58">
        <w:rPr>
          <w:rFonts w:ascii="Arial" w:hAnsi="Arial" w:cs="Arial"/>
        </w:rPr>
        <w:t xml:space="preserve">En la misma línea, la decisión de la </w:t>
      </w:r>
      <w:proofErr w:type="spellStart"/>
      <w:r w:rsidR="00F645E9" w:rsidRPr="00FA0D58">
        <w:rPr>
          <w:rFonts w:ascii="Arial" w:hAnsi="Arial" w:cs="Arial"/>
        </w:rPr>
        <w:t>trombolisis</w:t>
      </w:r>
      <w:proofErr w:type="spellEnd"/>
      <w:r w:rsidR="00F645E9" w:rsidRPr="00FA0D58">
        <w:rPr>
          <w:rFonts w:ascii="Arial" w:hAnsi="Arial" w:cs="Arial"/>
        </w:rPr>
        <w:t xml:space="preserve"> quedó a criterio del médico que deriva al paciente y el manejo post infarto se realizó en Hospitales de diversa complejidad lo cual pudo influir en los resultados alejados</w:t>
      </w:r>
      <w:r w:rsidR="00BC215F">
        <w:rPr>
          <w:rFonts w:ascii="Arial" w:hAnsi="Arial" w:cs="Arial"/>
        </w:rPr>
        <w:t>, especialmente respecto de la prevención 2ria posterior.</w:t>
      </w:r>
      <w:r w:rsidR="008665B4">
        <w:rPr>
          <w:rFonts w:ascii="Arial" w:hAnsi="Arial" w:cs="Arial"/>
        </w:rPr>
        <w:t xml:space="preserve"> </w:t>
      </w:r>
      <w:r w:rsidR="00216F01" w:rsidRPr="00FA0D58">
        <w:rPr>
          <w:rFonts w:ascii="Arial" w:hAnsi="Arial" w:cs="Arial"/>
        </w:rPr>
        <w:t>Tampoco</w:t>
      </w:r>
      <w:r w:rsidR="00EF45E8" w:rsidRPr="00FA0D58">
        <w:rPr>
          <w:rFonts w:ascii="Arial" w:hAnsi="Arial" w:cs="Arial"/>
        </w:rPr>
        <w:t xml:space="preserve"> se cuenta con registro de las horas totales de isquemia</w:t>
      </w:r>
      <w:r w:rsidR="00F645E9" w:rsidRPr="00FA0D58">
        <w:rPr>
          <w:rFonts w:ascii="Arial" w:hAnsi="Arial" w:cs="Arial"/>
        </w:rPr>
        <w:t xml:space="preserve">, elemento que claramente influye en los resultados clínicos. </w:t>
      </w:r>
    </w:p>
    <w:p w14:paraId="036E7FE0" w14:textId="77777777" w:rsidR="00F645E9" w:rsidRPr="00FA0D58" w:rsidRDefault="00F645E9" w:rsidP="00FA0D58">
      <w:pPr>
        <w:spacing w:line="360" w:lineRule="auto"/>
        <w:rPr>
          <w:rFonts w:ascii="Arial" w:hAnsi="Arial" w:cs="Arial"/>
          <w:b/>
          <w:bCs/>
        </w:rPr>
      </w:pPr>
    </w:p>
    <w:p w14:paraId="6205FF6E" w14:textId="395816C6" w:rsidR="00C410C4" w:rsidRPr="00FA0D58" w:rsidRDefault="00C410C4" w:rsidP="00FA0D58">
      <w:pPr>
        <w:spacing w:line="360" w:lineRule="auto"/>
        <w:rPr>
          <w:rFonts w:ascii="Arial" w:hAnsi="Arial" w:cs="Arial"/>
          <w:b/>
          <w:bCs/>
        </w:rPr>
      </w:pPr>
      <w:r w:rsidRPr="00FA0D58">
        <w:rPr>
          <w:rFonts w:ascii="Arial" w:hAnsi="Arial" w:cs="Arial"/>
          <w:b/>
          <w:bCs/>
        </w:rPr>
        <w:t>CONCLUSIÓN</w:t>
      </w:r>
    </w:p>
    <w:p w14:paraId="019E5065" w14:textId="7441C0C4" w:rsidR="002D4074" w:rsidRDefault="002D4074" w:rsidP="00FA0D58">
      <w:pPr>
        <w:spacing w:line="360" w:lineRule="auto"/>
        <w:jc w:val="both"/>
        <w:rPr>
          <w:rFonts w:ascii="Arial" w:hAnsi="Arial" w:cs="Arial"/>
          <w:lang w:val="es-ES"/>
        </w:rPr>
      </w:pPr>
      <w:r w:rsidRPr="00FA0D58">
        <w:rPr>
          <w:rFonts w:ascii="Arial" w:hAnsi="Arial" w:cs="Arial"/>
          <w:lang w:val="es-ES"/>
        </w:rPr>
        <w:t xml:space="preserve">La estrategia fármaco-invasiva constituye una alternativa segura al compararla con la angioplastia primaria en </w:t>
      </w:r>
      <w:r w:rsidR="00075FD6">
        <w:rPr>
          <w:rFonts w:ascii="Arial" w:hAnsi="Arial" w:cs="Arial"/>
          <w:lang w:val="es-ES"/>
        </w:rPr>
        <w:t>hospitales</w:t>
      </w:r>
      <w:r w:rsidRPr="00FA0D58">
        <w:rPr>
          <w:rFonts w:ascii="Arial" w:hAnsi="Arial" w:cs="Arial"/>
          <w:lang w:val="es-ES"/>
        </w:rPr>
        <w:t xml:space="preserve"> que no disponen de acceso expedito a un centro con Hemodinamia. </w:t>
      </w:r>
    </w:p>
    <w:p w14:paraId="06EE9C56" w14:textId="0AF04C9D" w:rsidR="008665B4" w:rsidRDefault="008665B4" w:rsidP="00FA0D5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FB7CD72" w14:textId="095160EA" w:rsidR="008665B4" w:rsidRDefault="008665B4" w:rsidP="00FA0D5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1FFA3F6" w14:textId="1741DBA0" w:rsidR="008665B4" w:rsidRDefault="008665B4" w:rsidP="00FA0D5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49358FF" w14:textId="33CA209B" w:rsidR="008665B4" w:rsidRDefault="008665B4" w:rsidP="00FA0D5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C519859" w14:textId="114E7776" w:rsidR="008665B4" w:rsidRDefault="008665B4" w:rsidP="00FA0D5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A49975A" w14:textId="444014FD" w:rsidR="008665B4" w:rsidRDefault="008665B4" w:rsidP="00FA0D5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971F7B6" w14:textId="5438FE19" w:rsidR="008665B4" w:rsidRDefault="008665B4" w:rsidP="00FA0D5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516D97B" w14:textId="32E2C255" w:rsidR="008665B4" w:rsidRDefault="008665B4" w:rsidP="00FA0D5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B8B47C3" w14:textId="77777777" w:rsidR="00E7773C" w:rsidRDefault="00442181" w:rsidP="00E7773C">
      <w:pPr>
        <w:spacing w:line="360" w:lineRule="auto"/>
        <w:jc w:val="both"/>
        <w:rPr>
          <w:rFonts w:ascii="Arial" w:hAnsi="Arial" w:cs="Arial"/>
          <w:b/>
          <w:bCs/>
          <w:u w:val="single"/>
          <w:lang w:val="en-US"/>
        </w:rPr>
      </w:pPr>
      <w:r w:rsidRPr="00E7773C">
        <w:rPr>
          <w:rFonts w:ascii="Arial" w:hAnsi="Arial" w:cs="Arial"/>
          <w:b/>
          <w:bCs/>
          <w:u w:val="single"/>
          <w:lang w:val="en-US"/>
        </w:rPr>
        <w:lastRenderedPageBreak/>
        <w:t>BIBLIOGRAFIA</w:t>
      </w:r>
    </w:p>
    <w:p w14:paraId="52B666D8" w14:textId="217C8626" w:rsidR="00E7773C" w:rsidRDefault="00E7773C" w:rsidP="00E7773C">
      <w:pPr>
        <w:spacing w:line="360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3CEDE6AA" w14:textId="3ACADC79" w:rsidR="00E7773C" w:rsidRDefault="00E7773C" w:rsidP="00E7773C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1. </w:t>
      </w:r>
      <w:r w:rsidRPr="00E7773C">
        <w:rPr>
          <w:rFonts w:ascii="Arial" w:hAnsi="Arial" w:cs="Arial"/>
          <w:lang w:val="en-US"/>
        </w:rPr>
        <w:t xml:space="preserve">Roe MT, Messenger JC, Weintraub WS, </w:t>
      </w:r>
      <w:r>
        <w:rPr>
          <w:rFonts w:ascii="Arial" w:hAnsi="Arial" w:cs="Arial"/>
          <w:lang w:val="en-US"/>
        </w:rPr>
        <w:t xml:space="preserve">Cannon C, </w:t>
      </w:r>
      <w:proofErr w:type="spellStart"/>
      <w:r>
        <w:rPr>
          <w:rFonts w:ascii="Arial" w:hAnsi="Arial" w:cs="Arial"/>
          <w:lang w:val="en-US"/>
        </w:rPr>
        <w:t>Fonarow</w:t>
      </w:r>
      <w:proofErr w:type="spellEnd"/>
      <w:r>
        <w:rPr>
          <w:rFonts w:ascii="Arial" w:hAnsi="Arial" w:cs="Arial"/>
          <w:lang w:val="en-US"/>
        </w:rPr>
        <w:t xml:space="preserve"> G, Dai D, </w:t>
      </w:r>
      <w:r w:rsidRPr="00E7773C">
        <w:rPr>
          <w:rFonts w:ascii="Arial" w:hAnsi="Arial" w:cs="Arial"/>
          <w:lang w:val="en-US"/>
        </w:rPr>
        <w:t xml:space="preserve">et al. Treatments, trends, and outcomes of acute myocardial infarction and percutaneous coronary intervention. J Am Coll </w:t>
      </w:r>
      <w:proofErr w:type="spellStart"/>
      <w:r w:rsidRPr="00E7773C">
        <w:rPr>
          <w:rFonts w:ascii="Arial" w:hAnsi="Arial" w:cs="Arial"/>
          <w:lang w:val="en-US"/>
        </w:rPr>
        <w:t>Cardiol</w:t>
      </w:r>
      <w:proofErr w:type="spellEnd"/>
      <w:r w:rsidRPr="00E7773C">
        <w:rPr>
          <w:rFonts w:ascii="Arial" w:hAnsi="Arial" w:cs="Arial"/>
          <w:lang w:val="en-US"/>
        </w:rPr>
        <w:t> </w:t>
      </w:r>
      <w:proofErr w:type="gramStart"/>
      <w:r w:rsidRPr="00E7773C">
        <w:rPr>
          <w:rFonts w:ascii="Arial" w:hAnsi="Arial" w:cs="Arial"/>
          <w:lang w:val="en-US"/>
        </w:rPr>
        <w:t>2010;56:254</w:t>
      </w:r>
      <w:proofErr w:type="gramEnd"/>
      <w:r w:rsidRPr="00E7773C">
        <w:rPr>
          <w:rFonts w:ascii="Arial" w:hAnsi="Arial" w:cs="Arial"/>
          <w:lang w:val="en-US"/>
        </w:rPr>
        <w:t>-263</w:t>
      </w:r>
    </w:p>
    <w:p w14:paraId="07008A6B" w14:textId="77777777" w:rsidR="00E7773C" w:rsidRPr="00E7773C" w:rsidRDefault="00E7773C" w:rsidP="00E7773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6B6C57AB" w14:textId="7BBAF76B" w:rsidR="00E7773C" w:rsidRPr="00D53DD2" w:rsidRDefault="00E7773C" w:rsidP="00E7773C">
      <w:pPr>
        <w:spacing w:line="360" w:lineRule="auto"/>
        <w:jc w:val="both"/>
        <w:rPr>
          <w:rFonts w:ascii="Arial" w:hAnsi="Arial" w:cs="Arial"/>
          <w:lang w:val="en-US"/>
        </w:rPr>
      </w:pPr>
      <w:r w:rsidRPr="00D53DD2">
        <w:rPr>
          <w:rFonts w:ascii="Arial" w:hAnsi="Arial" w:cs="Arial"/>
          <w:lang w:val="en-US"/>
        </w:rPr>
        <w:t xml:space="preserve">2. </w:t>
      </w:r>
      <w:proofErr w:type="spellStart"/>
      <w:r w:rsidRPr="00D53DD2">
        <w:rPr>
          <w:rFonts w:ascii="Arial" w:hAnsi="Arial" w:cs="Arial"/>
          <w:lang w:val="en-US"/>
        </w:rPr>
        <w:t>Terkelsen</w:t>
      </w:r>
      <w:proofErr w:type="spellEnd"/>
      <w:r w:rsidRPr="00D53DD2">
        <w:rPr>
          <w:rFonts w:ascii="Arial" w:hAnsi="Arial" w:cs="Arial"/>
          <w:lang w:val="en-US"/>
        </w:rPr>
        <w:t xml:space="preserve"> CJ, Sorensen JT, </w:t>
      </w:r>
      <w:proofErr w:type="spellStart"/>
      <w:r w:rsidRPr="00D53DD2">
        <w:rPr>
          <w:rFonts w:ascii="Arial" w:hAnsi="Arial" w:cs="Arial"/>
          <w:lang w:val="en-US"/>
        </w:rPr>
        <w:t>Maeng</w:t>
      </w:r>
      <w:proofErr w:type="spellEnd"/>
      <w:r w:rsidRPr="00D53DD2">
        <w:rPr>
          <w:rFonts w:ascii="Arial" w:hAnsi="Arial" w:cs="Arial"/>
          <w:lang w:val="en-US"/>
        </w:rPr>
        <w:t xml:space="preserve"> M, </w:t>
      </w:r>
      <w:r w:rsidR="003A5DC4" w:rsidRPr="00D53DD2">
        <w:rPr>
          <w:rFonts w:ascii="Arial" w:hAnsi="Arial" w:cs="Arial"/>
          <w:lang w:val="en-US"/>
        </w:rPr>
        <w:t xml:space="preserve">Jensen LO, </w:t>
      </w:r>
      <w:proofErr w:type="spellStart"/>
      <w:r w:rsidR="003A5DC4" w:rsidRPr="00D53DD2">
        <w:rPr>
          <w:rFonts w:ascii="Arial" w:hAnsi="Arial" w:cs="Arial"/>
          <w:lang w:val="en-US"/>
        </w:rPr>
        <w:t>Tilsted</w:t>
      </w:r>
      <w:proofErr w:type="spellEnd"/>
      <w:r w:rsidR="003A5DC4" w:rsidRPr="00D53DD2">
        <w:rPr>
          <w:rFonts w:ascii="Arial" w:hAnsi="Arial" w:cs="Arial"/>
          <w:lang w:val="en-US"/>
        </w:rPr>
        <w:t xml:space="preserve"> H, </w:t>
      </w:r>
      <w:proofErr w:type="spellStart"/>
      <w:r w:rsidR="003A5DC4" w:rsidRPr="00D53DD2">
        <w:rPr>
          <w:rFonts w:ascii="Arial" w:hAnsi="Arial" w:cs="Arial"/>
          <w:lang w:val="en-US"/>
        </w:rPr>
        <w:t>Traurner</w:t>
      </w:r>
      <w:proofErr w:type="spellEnd"/>
      <w:r w:rsidR="003A5DC4" w:rsidRPr="00D53DD2">
        <w:rPr>
          <w:rFonts w:ascii="Arial" w:hAnsi="Arial" w:cs="Arial"/>
          <w:lang w:val="en-US"/>
        </w:rPr>
        <w:t xml:space="preserve"> S, </w:t>
      </w:r>
      <w:r w:rsidRPr="00D53DD2">
        <w:rPr>
          <w:rFonts w:ascii="Arial" w:hAnsi="Arial" w:cs="Arial"/>
          <w:lang w:val="en-US"/>
        </w:rPr>
        <w:t xml:space="preserve">et al. </w:t>
      </w:r>
      <w:r w:rsidRPr="00E7773C">
        <w:rPr>
          <w:rFonts w:ascii="Arial" w:hAnsi="Arial" w:cs="Arial"/>
          <w:lang w:val="en-US"/>
        </w:rPr>
        <w:t>System delay and mortality among patients with STEMI treated with primary percutaneous coronary intervention. </w:t>
      </w:r>
      <w:r w:rsidRPr="00D53DD2">
        <w:rPr>
          <w:rFonts w:ascii="Arial" w:hAnsi="Arial" w:cs="Arial"/>
          <w:lang w:val="en-US"/>
        </w:rPr>
        <w:t>JAMA </w:t>
      </w:r>
      <w:proofErr w:type="gramStart"/>
      <w:r w:rsidRPr="00D53DD2">
        <w:rPr>
          <w:rFonts w:ascii="Arial" w:hAnsi="Arial" w:cs="Arial"/>
          <w:lang w:val="en-US"/>
        </w:rPr>
        <w:t>2010;304:763</w:t>
      </w:r>
      <w:proofErr w:type="gramEnd"/>
      <w:r w:rsidRPr="00D53DD2">
        <w:rPr>
          <w:rFonts w:ascii="Arial" w:hAnsi="Arial" w:cs="Arial"/>
          <w:lang w:val="en-US"/>
        </w:rPr>
        <w:t>-771</w:t>
      </w:r>
    </w:p>
    <w:p w14:paraId="17E1BFE0" w14:textId="38E577FF" w:rsidR="00E7773C" w:rsidRDefault="00E7773C" w:rsidP="003A5DC4">
      <w:pPr>
        <w:tabs>
          <w:tab w:val="left" w:pos="1427"/>
        </w:tabs>
        <w:spacing w:line="360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651CCD51" w14:textId="11317318" w:rsidR="00E7773C" w:rsidRPr="00296129" w:rsidRDefault="003A5DC4" w:rsidP="00E7773C">
      <w:pPr>
        <w:spacing w:line="360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3. </w:t>
      </w:r>
      <w:r w:rsidR="00E7773C" w:rsidRPr="00E7773C">
        <w:rPr>
          <w:rFonts w:ascii="Arial" w:hAnsi="Arial" w:cs="Arial"/>
          <w:lang w:val="en-US"/>
        </w:rPr>
        <w:t>Armstrong</w:t>
      </w:r>
      <w:r w:rsidR="00E7773C">
        <w:rPr>
          <w:rFonts w:ascii="Arial" w:hAnsi="Arial" w:cs="Arial"/>
          <w:lang w:val="en-US"/>
        </w:rPr>
        <w:t xml:space="preserve"> P, </w:t>
      </w:r>
      <w:proofErr w:type="spellStart"/>
      <w:r w:rsidR="00E7773C" w:rsidRPr="00E7773C">
        <w:rPr>
          <w:rFonts w:ascii="Arial" w:hAnsi="Arial" w:cs="Arial"/>
          <w:lang w:val="en-US"/>
        </w:rPr>
        <w:t>Gershlick</w:t>
      </w:r>
      <w:proofErr w:type="spellEnd"/>
      <w:r w:rsidR="00E7773C">
        <w:rPr>
          <w:rFonts w:ascii="Arial" w:hAnsi="Arial" w:cs="Arial"/>
          <w:lang w:val="en-US"/>
        </w:rPr>
        <w:t xml:space="preserve"> A, </w:t>
      </w:r>
      <w:r w:rsidR="00E7773C" w:rsidRPr="00E7773C">
        <w:rPr>
          <w:rFonts w:ascii="Arial" w:hAnsi="Arial" w:cs="Arial"/>
          <w:lang w:val="en-US"/>
        </w:rPr>
        <w:t>Goldstein</w:t>
      </w:r>
      <w:r w:rsidR="00E7773C">
        <w:rPr>
          <w:rFonts w:ascii="Arial" w:hAnsi="Arial" w:cs="Arial"/>
          <w:lang w:val="en-US"/>
        </w:rPr>
        <w:t xml:space="preserve"> P, </w:t>
      </w:r>
      <w:r w:rsidR="00E7773C" w:rsidRPr="00E7773C">
        <w:rPr>
          <w:rFonts w:ascii="Arial" w:hAnsi="Arial" w:cs="Arial"/>
          <w:lang w:val="en-US"/>
        </w:rPr>
        <w:t xml:space="preserve">Wilcox </w:t>
      </w:r>
      <w:r w:rsidR="00E7773C">
        <w:rPr>
          <w:rFonts w:ascii="Arial" w:hAnsi="Arial" w:cs="Arial"/>
          <w:lang w:val="en-US"/>
        </w:rPr>
        <w:t xml:space="preserve">R, </w:t>
      </w:r>
      <w:proofErr w:type="spellStart"/>
      <w:r w:rsidR="00E7773C" w:rsidRPr="00E7773C">
        <w:rPr>
          <w:rFonts w:ascii="Arial" w:hAnsi="Arial" w:cs="Arial"/>
          <w:lang w:val="en-US"/>
        </w:rPr>
        <w:t>Danays</w:t>
      </w:r>
      <w:proofErr w:type="spellEnd"/>
      <w:r w:rsidR="00E7773C">
        <w:rPr>
          <w:rFonts w:ascii="Arial" w:hAnsi="Arial" w:cs="Arial"/>
          <w:lang w:val="en-US"/>
        </w:rPr>
        <w:t xml:space="preserve"> T, </w:t>
      </w:r>
      <w:r w:rsidR="00E7773C" w:rsidRPr="00E7773C">
        <w:rPr>
          <w:rFonts w:ascii="Arial" w:hAnsi="Arial" w:cs="Arial"/>
          <w:lang w:val="en-US"/>
        </w:rPr>
        <w:t xml:space="preserve">Lambert </w:t>
      </w:r>
      <w:r w:rsidR="00E7773C">
        <w:rPr>
          <w:rFonts w:ascii="Arial" w:hAnsi="Arial" w:cs="Arial"/>
          <w:lang w:val="en-US"/>
        </w:rPr>
        <w:t xml:space="preserve">Y, et al. </w:t>
      </w:r>
      <w:r w:rsidR="00E7773C" w:rsidRPr="00E7773C">
        <w:rPr>
          <w:rFonts w:ascii="Arial" w:hAnsi="Arial" w:cs="Arial"/>
          <w:lang w:val="en-US"/>
        </w:rPr>
        <w:t>Fibrinolysis or Primary PCI in ST-Segment Elevation Myocardial Infarction</w:t>
      </w:r>
      <w:r w:rsidR="00E7773C">
        <w:rPr>
          <w:rFonts w:ascii="Arial" w:hAnsi="Arial" w:cs="Arial"/>
          <w:lang w:val="en-US"/>
        </w:rPr>
        <w:t xml:space="preserve">. </w:t>
      </w:r>
      <w:r w:rsidR="00E7773C" w:rsidRPr="00296129">
        <w:rPr>
          <w:rFonts w:ascii="Arial" w:hAnsi="Arial" w:cs="Arial"/>
          <w:lang w:val="en-US"/>
        </w:rPr>
        <w:t xml:space="preserve">N </w:t>
      </w:r>
      <w:proofErr w:type="spellStart"/>
      <w:r w:rsidR="00E7773C" w:rsidRPr="00296129">
        <w:rPr>
          <w:rFonts w:ascii="Arial" w:hAnsi="Arial" w:cs="Arial"/>
          <w:lang w:val="en-US"/>
        </w:rPr>
        <w:t>Engl</w:t>
      </w:r>
      <w:proofErr w:type="spellEnd"/>
      <w:r w:rsidR="00E7773C" w:rsidRPr="00296129">
        <w:rPr>
          <w:rFonts w:ascii="Arial" w:hAnsi="Arial" w:cs="Arial"/>
          <w:lang w:val="en-US"/>
        </w:rPr>
        <w:t xml:space="preserve"> J Med 2013; 368:1379-1387</w:t>
      </w:r>
    </w:p>
    <w:p w14:paraId="67824119" w14:textId="08B84FE0" w:rsidR="00E7773C" w:rsidRPr="00296129" w:rsidRDefault="00E7773C" w:rsidP="00FA0D58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A42F874" w14:textId="5EB0A00E" w:rsidR="004C60CC" w:rsidRPr="004C60CC" w:rsidRDefault="004C60CC" w:rsidP="004C60CC">
      <w:pPr>
        <w:spacing w:line="360" w:lineRule="auto"/>
        <w:jc w:val="both"/>
        <w:rPr>
          <w:rFonts w:ascii="Arial" w:hAnsi="Arial" w:cs="Arial"/>
        </w:rPr>
      </w:pPr>
      <w:r w:rsidRPr="004C60CC">
        <w:rPr>
          <w:rFonts w:ascii="Arial" w:hAnsi="Arial" w:cs="Arial"/>
          <w:lang w:val="en-US"/>
        </w:rPr>
        <w:t>4. Berger JS, Elliott L, Gallup D,</w:t>
      </w:r>
      <w:r w:rsidR="00075FD6">
        <w:rPr>
          <w:rFonts w:ascii="Arial" w:hAnsi="Arial" w:cs="Arial"/>
          <w:lang w:val="en-US"/>
        </w:rPr>
        <w:t xml:space="preserve"> Roe M, Granger C, Armstrong </w:t>
      </w:r>
      <w:proofErr w:type="gramStart"/>
      <w:r w:rsidR="00075FD6">
        <w:rPr>
          <w:rFonts w:ascii="Arial" w:hAnsi="Arial" w:cs="Arial"/>
          <w:lang w:val="en-US"/>
        </w:rPr>
        <w:t xml:space="preserve">P, </w:t>
      </w:r>
      <w:r w:rsidRPr="004C60CC">
        <w:rPr>
          <w:rFonts w:ascii="Arial" w:hAnsi="Arial" w:cs="Arial"/>
          <w:lang w:val="en-US"/>
        </w:rPr>
        <w:t xml:space="preserve"> et al.</w:t>
      </w:r>
      <w:proofErr w:type="gramEnd"/>
      <w:r w:rsidRPr="004C60CC">
        <w:rPr>
          <w:rFonts w:ascii="Arial" w:hAnsi="Arial" w:cs="Arial"/>
          <w:lang w:val="en-US"/>
        </w:rPr>
        <w:t xml:space="preserve"> </w:t>
      </w:r>
      <w:r w:rsidRPr="00296129">
        <w:rPr>
          <w:rFonts w:ascii="Arial" w:hAnsi="Arial" w:cs="Arial"/>
        </w:rPr>
        <w:t xml:space="preserve">Sex </w:t>
      </w:r>
      <w:proofErr w:type="spellStart"/>
      <w:r w:rsidRPr="00296129">
        <w:rPr>
          <w:rFonts w:ascii="Arial" w:hAnsi="Arial" w:cs="Arial"/>
        </w:rPr>
        <w:t>differences</w:t>
      </w:r>
      <w:proofErr w:type="spellEnd"/>
      <w:r w:rsidRPr="00296129">
        <w:rPr>
          <w:rFonts w:ascii="Arial" w:hAnsi="Arial" w:cs="Arial"/>
        </w:rPr>
        <w:t xml:space="preserve"> in </w:t>
      </w:r>
      <w:proofErr w:type="spellStart"/>
      <w:r w:rsidRPr="00296129">
        <w:rPr>
          <w:rFonts w:ascii="Arial" w:hAnsi="Arial" w:cs="Arial"/>
        </w:rPr>
        <w:t>mortality</w:t>
      </w:r>
      <w:proofErr w:type="spellEnd"/>
      <w:r w:rsidRPr="00296129">
        <w:rPr>
          <w:rFonts w:ascii="Arial" w:hAnsi="Arial" w:cs="Arial"/>
        </w:rPr>
        <w:t xml:space="preserve"> </w:t>
      </w:r>
      <w:proofErr w:type="spellStart"/>
      <w:r w:rsidRPr="00296129">
        <w:rPr>
          <w:rFonts w:ascii="Arial" w:hAnsi="Arial" w:cs="Arial"/>
        </w:rPr>
        <w:t>following</w:t>
      </w:r>
      <w:proofErr w:type="spellEnd"/>
      <w:r w:rsidRPr="00296129">
        <w:rPr>
          <w:rFonts w:ascii="Arial" w:hAnsi="Arial" w:cs="Arial"/>
        </w:rPr>
        <w:t xml:space="preserve"> acute </w:t>
      </w:r>
      <w:proofErr w:type="spellStart"/>
      <w:r w:rsidRPr="00296129">
        <w:rPr>
          <w:rFonts w:ascii="Arial" w:hAnsi="Arial" w:cs="Arial"/>
        </w:rPr>
        <w:t>coronary</w:t>
      </w:r>
      <w:proofErr w:type="spellEnd"/>
      <w:r w:rsidRPr="00296129">
        <w:rPr>
          <w:rFonts w:ascii="Arial" w:hAnsi="Arial" w:cs="Arial"/>
        </w:rPr>
        <w:t xml:space="preserve"> </w:t>
      </w:r>
      <w:proofErr w:type="spellStart"/>
      <w:r w:rsidRPr="00296129">
        <w:rPr>
          <w:rFonts w:ascii="Arial" w:hAnsi="Arial" w:cs="Arial"/>
        </w:rPr>
        <w:t>syndromes</w:t>
      </w:r>
      <w:proofErr w:type="spellEnd"/>
      <w:r w:rsidRPr="00296129">
        <w:rPr>
          <w:rFonts w:ascii="Arial" w:hAnsi="Arial" w:cs="Arial"/>
        </w:rPr>
        <w:t>. </w:t>
      </w:r>
      <w:r w:rsidRPr="004C60CC">
        <w:rPr>
          <w:rFonts w:ascii="Arial" w:hAnsi="Arial" w:cs="Arial"/>
          <w:i/>
          <w:iCs/>
        </w:rPr>
        <w:t>JAMA</w:t>
      </w:r>
      <w:r w:rsidRPr="004C60CC">
        <w:rPr>
          <w:rFonts w:ascii="Arial" w:hAnsi="Arial" w:cs="Arial"/>
        </w:rPr>
        <w:t> 2009;302:874-82.</w:t>
      </w:r>
    </w:p>
    <w:p w14:paraId="21DCF05C" w14:textId="4642346F" w:rsidR="004C60CC" w:rsidRPr="00D53DD2" w:rsidRDefault="004C60CC" w:rsidP="00FA0D5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1BF9CEF5" w14:textId="59854DE4" w:rsidR="00442181" w:rsidRPr="00D53DD2" w:rsidRDefault="00442181" w:rsidP="00FA0D5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6A0A0934" w14:textId="1E1006E1" w:rsidR="00442181" w:rsidRPr="00D53DD2" w:rsidRDefault="00442181" w:rsidP="00FA0D5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67E4AA4C" w14:textId="4A66072A" w:rsidR="00442181" w:rsidRPr="00D53DD2" w:rsidRDefault="00442181" w:rsidP="00FA0D5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72DC321" w14:textId="41A39FE8" w:rsidR="00442181" w:rsidRPr="00D53DD2" w:rsidRDefault="00442181" w:rsidP="00FA0D5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3D3A55BB" w14:textId="01F7C798" w:rsidR="00442181" w:rsidRPr="00D53DD2" w:rsidRDefault="00442181" w:rsidP="00FA0D5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19B0D1D6" w14:textId="2F6EBA64" w:rsidR="00442181" w:rsidRPr="00D53DD2" w:rsidRDefault="00442181" w:rsidP="00FA0D5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5F148EC" w14:textId="54876139" w:rsidR="00442181" w:rsidRPr="00D53DD2" w:rsidRDefault="00442181" w:rsidP="00FA0D5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68A9993A" w14:textId="4D6837E3" w:rsidR="00442181" w:rsidRPr="00D53DD2" w:rsidRDefault="00442181" w:rsidP="00FA0D5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3234D5EF" w14:textId="2FFFFCD4" w:rsidR="00442181" w:rsidRPr="00D53DD2" w:rsidRDefault="00442181" w:rsidP="00FA0D5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0A93240A" w14:textId="49DA5100" w:rsidR="00442181" w:rsidRPr="00D53DD2" w:rsidRDefault="00442181" w:rsidP="00FA0D5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57623DC6" w14:textId="6EE8A76C" w:rsidR="00442181" w:rsidRPr="00D53DD2" w:rsidRDefault="00442181" w:rsidP="00FA0D5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6E6BD9E9" w14:textId="3A93AD44" w:rsidR="00442181" w:rsidRPr="00D53DD2" w:rsidRDefault="00442181" w:rsidP="00FA0D5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E6AD9A7" w14:textId="742CAE3C" w:rsidR="00442181" w:rsidRPr="00D53DD2" w:rsidRDefault="00442181" w:rsidP="00FA0D5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10B07B32" w14:textId="77777777" w:rsidR="003A5DC4" w:rsidRPr="00D53DD2" w:rsidRDefault="003A5DC4" w:rsidP="00FA0D58">
      <w:pPr>
        <w:spacing w:line="360" w:lineRule="auto"/>
        <w:rPr>
          <w:rFonts w:ascii="Arial" w:hAnsi="Arial" w:cs="Arial"/>
          <w:b/>
          <w:bCs/>
          <w:u w:val="single"/>
        </w:rPr>
      </w:pPr>
    </w:p>
    <w:p w14:paraId="2795D290" w14:textId="01825444" w:rsidR="00C410C4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  <w:r w:rsidRPr="00FA0D58">
        <w:rPr>
          <w:rFonts w:ascii="Arial" w:hAnsi="Arial" w:cs="Arial"/>
          <w:b/>
          <w:bCs/>
        </w:rPr>
        <w:t>Figura 1:</w:t>
      </w:r>
      <w:r w:rsidR="00D03575" w:rsidRPr="00FA0D58">
        <w:rPr>
          <w:rFonts w:ascii="Arial" w:hAnsi="Arial" w:cs="Arial"/>
          <w:b/>
          <w:bCs/>
        </w:rPr>
        <w:t xml:space="preserve"> </w:t>
      </w:r>
      <w:r w:rsidR="00D53DD2">
        <w:rPr>
          <w:rFonts w:ascii="Arial" w:hAnsi="Arial" w:cs="Arial"/>
          <w:b/>
          <w:bCs/>
        </w:rPr>
        <w:t xml:space="preserve">Curvas comparativas de sobrevida a </w:t>
      </w:r>
      <w:r w:rsidR="001D717C">
        <w:rPr>
          <w:rFonts w:ascii="Arial" w:hAnsi="Arial" w:cs="Arial"/>
          <w:b/>
          <w:bCs/>
        </w:rPr>
        <w:t>mediano</w:t>
      </w:r>
      <w:r w:rsidR="00D53DD2">
        <w:rPr>
          <w:rFonts w:ascii="Arial" w:hAnsi="Arial" w:cs="Arial"/>
          <w:b/>
          <w:bCs/>
        </w:rPr>
        <w:t xml:space="preserve"> plazo entre pacientes </w:t>
      </w:r>
      <w:proofErr w:type="spellStart"/>
      <w:r w:rsidR="00D53DD2">
        <w:rPr>
          <w:rFonts w:ascii="Arial" w:hAnsi="Arial" w:cs="Arial"/>
          <w:b/>
          <w:bCs/>
        </w:rPr>
        <w:t>trombolizados</w:t>
      </w:r>
      <w:proofErr w:type="spellEnd"/>
      <w:r w:rsidR="00D53DD2">
        <w:rPr>
          <w:rFonts w:ascii="Arial" w:hAnsi="Arial" w:cs="Arial"/>
          <w:b/>
          <w:bCs/>
        </w:rPr>
        <w:t xml:space="preserve"> y no </w:t>
      </w:r>
      <w:proofErr w:type="spellStart"/>
      <w:r w:rsidR="00D53DD2">
        <w:rPr>
          <w:rFonts w:ascii="Arial" w:hAnsi="Arial" w:cs="Arial"/>
          <w:b/>
          <w:bCs/>
        </w:rPr>
        <w:t>trombolizados</w:t>
      </w:r>
      <w:proofErr w:type="spellEnd"/>
      <w:r w:rsidR="00D53DD2">
        <w:rPr>
          <w:rFonts w:ascii="Arial" w:hAnsi="Arial" w:cs="Arial"/>
          <w:b/>
          <w:bCs/>
        </w:rPr>
        <w:t xml:space="preserve">. </w:t>
      </w:r>
    </w:p>
    <w:p w14:paraId="0F37A9AD" w14:textId="65751A00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58736F21" w14:textId="0A133ED6" w:rsidR="0084400F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1AFAB601" w14:textId="3D891154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6AF0E5FF" w14:textId="43F7BA57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3EAD9B22" w14:textId="14E6AC47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2111E8AC" w14:textId="6974023C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7A27761B" w14:textId="37630E3D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0E3CDA1D" w14:textId="39A8A725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371EFD84" w14:textId="64043395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36885C42" w14:textId="284827A5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7325AC58" w14:textId="1C8F7F10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63DF3ECD" w14:textId="067923A1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70589334" w14:textId="1114292E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4D7C83C8" w14:textId="2AB13E30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5403ADF0" w14:textId="2C332F28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7E9EDB5A" w14:textId="1D0013A2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7BC44FAC" w14:textId="5CFE3105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4521D1C0" w14:textId="3D789F19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577C4E95" w14:textId="56DF956D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5A7454A2" w14:textId="3BDFA31E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0D818EB1" w14:textId="3E4BD925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7ED626CC" w14:textId="789B4F73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7943EBFB" w14:textId="3DC0EA1B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2CE1D345" w14:textId="0F06060F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752326EB" w14:textId="6098EB6C" w:rsidR="001D717C" w:rsidRDefault="001D717C" w:rsidP="00FA0D58">
      <w:pPr>
        <w:spacing w:line="360" w:lineRule="auto"/>
        <w:rPr>
          <w:rFonts w:ascii="Arial" w:hAnsi="Arial" w:cs="Arial"/>
          <w:b/>
          <w:bCs/>
        </w:rPr>
      </w:pPr>
    </w:p>
    <w:p w14:paraId="658C775B" w14:textId="77777777" w:rsidR="001D717C" w:rsidRDefault="001D717C" w:rsidP="00FA0D58">
      <w:pPr>
        <w:spacing w:line="360" w:lineRule="auto"/>
        <w:rPr>
          <w:rFonts w:ascii="Arial" w:hAnsi="Arial" w:cs="Arial"/>
          <w:b/>
          <w:bCs/>
        </w:rPr>
      </w:pPr>
    </w:p>
    <w:p w14:paraId="434279F3" w14:textId="77777777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07E2F713" w14:textId="292D3732" w:rsidR="008F3DA0" w:rsidRDefault="008F3DA0" w:rsidP="00FA0D58">
      <w:pPr>
        <w:spacing w:line="360" w:lineRule="auto"/>
        <w:rPr>
          <w:rFonts w:ascii="Arial" w:hAnsi="Arial" w:cs="Arial"/>
          <w:b/>
          <w:bCs/>
        </w:rPr>
      </w:pPr>
    </w:p>
    <w:p w14:paraId="1C62BCB3" w14:textId="19FB589E" w:rsidR="008F3DA0" w:rsidRPr="00FA0D58" w:rsidRDefault="008F3DA0" w:rsidP="00FA0D5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Figura 2: Curvas comparativas de sobrevida </w:t>
      </w:r>
      <w:r w:rsidR="00C24F13">
        <w:rPr>
          <w:rFonts w:ascii="Arial" w:hAnsi="Arial" w:cs="Arial"/>
          <w:b/>
          <w:bCs/>
        </w:rPr>
        <w:t xml:space="preserve">a mediano plazo </w:t>
      </w:r>
      <w:r>
        <w:rPr>
          <w:rFonts w:ascii="Arial" w:hAnsi="Arial" w:cs="Arial"/>
          <w:b/>
          <w:bCs/>
        </w:rPr>
        <w:t>entre hombres y mujeres</w:t>
      </w:r>
    </w:p>
    <w:p w14:paraId="134EA630" w14:textId="1F5E3B43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7A44F905" w14:textId="6000CE13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2A94A911" w14:textId="695C56AA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7E7B134E" w14:textId="2BB891FC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73AC146E" w14:textId="2B98AD82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1B451D49" w14:textId="304025EA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083A9DB7" w14:textId="6661E8F0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4F3B4EEC" w14:textId="5C2F3FB2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53AF354E" w14:textId="5D02F38A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350B0267" w14:textId="6933CC33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6AE7716E" w14:textId="4BF787BE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721F5B76" w14:textId="0C80170A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28D72C0B" w14:textId="61C1722B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5545C319" w14:textId="705A6A00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57A16C9F" w14:textId="66D0FBE2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7A5BEB0F" w14:textId="3355961C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756C8D28" w14:textId="60702154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48BB7FA3" w14:textId="5C1C6E2C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49BB85A5" w14:textId="3A02E7DA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1C857907" w14:textId="4780CB6C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3308CBD2" w14:textId="73800C1B" w:rsidR="0084400F" w:rsidRPr="00FA0D58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746C0627" w14:textId="635A0944" w:rsidR="0084400F" w:rsidRDefault="0084400F" w:rsidP="00FA0D58">
      <w:pPr>
        <w:spacing w:line="360" w:lineRule="auto"/>
        <w:rPr>
          <w:rFonts w:ascii="Arial" w:hAnsi="Arial" w:cs="Arial"/>
          <w:b/>
          <w:bCs/>
        </w:rPr>
      </w:pPr>
    </w:p>
    <w:p w14:paraId="10226FC4" w14:textId="77777777" w:rsidR="006A62E9" w:rsidRDefault="006A62E9" w:rsidP="00FA0D58">
      <w:pPr>
        <w:spacing w:line="360" w:lineRule="auto"/>
        <w:rPr>
          <w:rFonts w:ascii="Arial" w:hAnsi="Arial" w:cs="Arial"/>
          <w:b/>
          <w:bCs/>
        </w:rPr>
      </w:pPr>
    </w:p>
    <w:p w14:paraId="421B148D" w14:textId="23F02A89" w:rsidR="00442181" w:rsidRDefault="00442181" w:rsidP="00FA0D58">
      <w:pPr>
        <w:spacing w:line="360" w:lineRule="auto"/>
        <w:rPr>
          <w:rFonts w:ascii="Arial" w:hAnsi="Arial" w:cs="Arial"/>
          <w:b/>
          <w:bCs/>
        </w:rPr>
      </w:pPr>
    </w:p>
    <w:p w14:paraId="4F9C7DEB" w14:textId="6EE5DCB6" w:rsidR="00442181" w:rsidRDefault="00442181" w:rsidP="00FA0D58">
      <w:pPr>
        <w:spacing w:line="360" w:lineRule="auto"/>
        <w:rPr>
          <w:rFonts w:ascii="Arial" w:hAnsi="Arial" w:cs="Arial"/>
          <w:b/>
          <w:bCs/>
        </w:rPr>
      </w:pPr>
    </w:p>
    <w:p w14:paraId="03511CBF" w14:textId="35E9DFDF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683E51AA" w14:textId="39CFD6ED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757518B6" w14:textId="2841FD6C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06A3E317" w14:textId="584BAE70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6A6FEAA8" w14:textId="77777777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41864262" w14:textId="628A256B" w:rsidR="0084400F" w:rsidRDefault="0084400F" w:rsidP="00FA0D58">
      <w:pPr>
        <w:spacing w:line="360" w:lineRule="auto"/>
        <w:rPr>
          <w:rFonts w:ascii="Arial" w:hAnsi="Arial" w:cs="Arial"/>
          <w:b/>
          <w:bCs/>
        </w:rPr>
      </w:pPr>
      <w:r w:rsidRPr="00FA0D58">
        <w:rPr>
          <w:rFonts w:ascii="Arial" w:hAnsi="Arial" w:cs="Arial"/>
          <w:b/>
          <w:bCs/>
        </w:rPr>
        <w:t xml:space="preserve">Tabla 1: </w:t>
      </w:r>
      <w:r w:rsidR="00D03575" w:rsidRPr="00FA0D58">
        <w:rPr>
          <w:rFonts w:ascii="Arial" w:hAnsi="Arial" w:cs="Arial"/>
          <w:b/>
          <w:bCs/>
        </w:rPr>
        <w:t>Características basales de la población</w:t>
      </w:r>
    </w:p>
    <w:p w14:paraId="68CA5369" w14:textId="0A3CF5B4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462DFD36" w14:textId="7D14308F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5C6D82CE" w14:textId="024B5FB9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53B36717" w14:textId="40F24533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5FC1643D" w14:textId="192F658F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4A57D9EB" w14:textId="274FE457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3EF79A86" w14:textId="3BEFD402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7AA51595" w14:textId="2FF058B9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0C1B347D" w14:textId="0AB95F67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048DAA8B" w14:textId="646BC90B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160C8D3B" w14:textId="7A92C8ED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6C332AA6" w14:textId="00F475DE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261FF4AF" w14:textId="32FAA668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54CEC38A" w14:textId="1B306438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2A817F14" w14:textId="44F4E7B9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026A8CA9" w14:textId="4CA2EAD0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211708FB" w14:textId="0BC04061" w:rsidR="00296129" w:rsidRPr="001D717C" w:rsidRDefault="00296129" w:rsidP="00FA0D58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69728FBE" w14:textId="6B01694D" w:rsidR="00296129" w:rsidRPr="001D717C" w:rsidRDefault="00296129" w:rsidP="00FA0D58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068C2E4C" w14:textId="4AD8C717" w:rsidR="00C410C4" w:rsidRPr="001D717C" w:rsidRDefault="00C410C4" w:rsidP="00FA0D58">
      <w:pPr>
        <w:spacing w:line="360" w:lineRule="auto"/>
        <w:rPr>
          <w:rFonts w:ascii="Arial" w:hAnsi="Arial" w:cs="Arial"/>
          <w:sz w:val="32"/>
          <w:szCs w:val="32"/>
        </w:rPr>
      </w:pPr>
    </w:p>
    <w:p w14:paraId="795AA102" w14:textId="37DAAFC2" w:rsidR="00C410C4" w:rsidRPr="001D717C" w:rsidRDefault="00C410C4" w:rsidP="00FA0D58">
      <w:pPr>
        <w:spacing w:line="360" w:lineRule="auto"/>
        <w:rPr>
          <w:rFonts w:ascii="Arial" w:hAnsi="Arial" w:cs="Arial"/>
          <w:sz w:val="32"/>
          <w:szCs w:val="32"/>
        </w:rPr>
      </w:pPr>
    </w:p>
    <w:p w14:paraId="5B957DE4" w14:textId="55DB2A00" w:rsidR="00D03575" w:rsidRPr="001D717C" w:rsidRDefault="00D03575" w:rsidP="00FA0D58">
      <w:pPr>
        <w:spacing w:line="360" w:lineRule="auto"/>
        <w:rPr>
          <w:rFonts w:ascii="Arial" w:hAnsi="Arial" w:cs="Arial"/>
          <w:sz w:val="32"/>
          <w:szCs w:val="32"/>
        </w:rPr>
      </w:pPr>
    </w:p>
    <w:p w14:paraId="7A2E9EE1" w14:textId="77777777" w:rsidR="001D717C" w:rsidRPr="001D717C" w:rsidRDefault="001D717C" w:rsidP="001D717C">
      <w:pPr>
        <w:spacing w:line="360" w:lineRule="auto"/>
        <w:rPr>
          <w:sz w:val="32"/>
          <w:szCs w:val="32"/>
        </w:rPr>
      </w:pPr>
      <w:r w:rsidRPr="001D717C">
        <w:rPr>
          <w:rFonts w:ascii="Arial" w:hAnsi="Arial" w:cs="Arial"/>
        </w:rPr>
        <w:t>HTA: hipertensión arterial, DM2 : Diabetes mellitus tipo 2, DLP: dislipidemia, IAM: Infarto agudo al miocardio, TACO: Terapia anticoagulante oral, ERC: Enfermedad renal crónica, EPOC: Enfermedad pulmonar obstructiva crónica, IMC: Índice de masa corporal , NS: valor no significativo</w:t>
      </w:r>
    </w:p>
    <w:p w14:paraId="53E72CB3" w14:textId="66AAB2AE" w:rsidR="00DE6362" w:rsidRDefault="00DE6362" w:rsidP="00FA0D58">
      <w:pPr>
        <w:spacing w:line="360" w:lineRule="auto"/>
        <w:rPr>
          <w:rFonts w:ascii="Arial" w:hAnsi="Arial" w:cs="Arial"/>
        </w:rPr>
      </w:pPr>
    </w:p>
    <w:p w14:paraId="3D95AD61" w14:textId="322938DB" w:rsidR="00DE6362" w:rsidRDefault="00DE6362" w:rsidP="00FA0D58">
      <w:pPr>
        <w:spacing w:line="360" w:lineRule="auto"/>
        <w:rPr>
          <w:rFonts w:ascii="Arial" w:hAnsi="Arial" w:cs="Arial"/>
        </w:rPr>
      </w:pPr>
    </w:p>
    <w:p w14:paraId="7277027F" w14:textId="5AA7B347" w:rsidR="00DE6362" w:rsidRDefault="00DE6362" w:rsidP="00FA0D58">
      <w:pPr>
        <w:spacing w:line="360" w:lineRule="auto"/>
        <w:rPr>
          <w:rFonts w:ascii="Arial" w:hAnsi="Arial" w:cs="Arial"/>
        </w:rPr>
      </w:pPr>
    </w:p>
    <w:p w14:paraId="6E958F6B" w14:textId="7AABF9E6" w:rsidR="00DE6362" w:rsidRDefault="00DE6362" w:rsidP="00FA0D58">
      <w:pPr>
        <w:spacing w:line="360" w:lineRule="auto"/>
        <w:rPr>
          <w:rFonts w:ascii="Arial" w:hAnsi="Arial" w:cs="Arial"/>
        </w:rPr>
      </w:pPr>
    </w:p>
    <w:p w14:paraId="329EDA7A" w14:textId="77777777" w:rsidR="00DE6362" w:rsidRPr="00FA0D58" w:rsidRDefault="00DE6362" w:rsidP="00FA0D58">
      <w:pPr>
        <w:spacing w:line="360" w:lineRule="auto"/>
        <w:rPr>
          <w:rFonts w:ascii="Arial" w:hAnsi="Arial" w:cs="Arial"/>
        </w:rPr>
      </w:pPr>
    </w:p>
    <w:p w14:paraId="0069748E" w14:textId="68A90C54" w:rsidR="00D03575" w:rsidRPr="00FA0D58" w:rsidRDefault="00D03575" w:rsidP="00FA0D58">
      <w:pPr>
        <w:spacing w:line="360" w:lineRule="auto"/>
        <w:rPr>
          <w:rFonts w:ascii="Arial" w:hAnsi="Arial" w:cs="Arial"/>
        </w:rPr>
      </w:pPr>
    </w:p>
    <w:p w14:paraId="61E926EE" w14:textId="130AA136" w:rsidR="00D03575" w:rsidRDefault="00D03575" w:rsidP="00FA0D58">
      <w:pPr>
        <w:spacing w:line="360" w:lineRule="auto"/>
        <w:rPr>
          <w:rFonts w:ascii="Arial" w:hAnsi="Arial" w:cs="Arial"/>
        </w:rPr>
      </w:pPr>
    </w:p>
    <w:p w14:paraId="19D74001" w14:textId="71BF205B" w:rsidR="001D717C" w:rsidRDefault="001D717C" w:rsidP="00FA0D58">
      <w:pPr>
        <w:spacing w:line="360" w:lineRule="auto"/>
        <w:rPr>
          <w:rFonts w:ascii="Arial" w:hAnsi="Arial" w:cs="Arial"/>
        </w:rPr>
      </w:pPr>
    </w:p>
    <w:p w14:paraId="4C493387" w14:textId="77777777" w:rsidR="001D717C" w:rsidRPr="00FA0D58" w:rsidRDefault="001D717C" w:rsidP="00FA0D58">
      <w:pPr>
        <w:spacing w:line="360" w:lineRule="auto"/>
        <w:rPr>
          <w:rFonts w:ascii="Arial" w:hAnsi="Arial" w:cs="Arial"/>
        </w:rPr>
      </w:pPr>
    </w:p>
    <w:p w14:paraId="1161D202" w14:textId="09C2A9F4" w:rsidR="00D03575" w:rsidRDefault="00D03575" w:rsidP="00FA0D58">
      <w:pPr>
        <w:spacing w:line="360" w:lineRule="auto"/>
        <w:rPr>
          <w:rFonts w:ascii="Arial" w:hAnsi="Arial" w:cs="Arial"/>
          <w:b/>
          <w:bCs/>
        </w:rPr>
      </w:pPr>
      <w:r w:rsidRPr="00FA0D58">
        <w:rPr>
          <w:rFonts w:ascii="Arial" w:hAnsi="Arial" w:cs="Arial"/>
          <w:b/>
          <w:bCs/>
        </w:rPr>
        <w:t>Tabla 2:</w:t>
      </w:r>
      <w:r w:rsidRPr="00FA0D58">
        <w:rPr>
          <w:rFonts w:ascii="Arial" w:hAnsi="Arial" w:cs="Arial"/>
        </w:rPr>
        <w:t xml:space="preserve"> </w:t>
      </w:r>
      <w:r w:rsidRPr="00FA0D58">
        <w:rPr>
          <w:rFonts w:ascii="Arial" w:hAnsi="Arial" w:cs="Arial"/>
          <w:b/>
          <w:bCs/>
        </w:rPr>
        <w:t xml:space="preserve">Características del procedimiento </w:t>
      </w:r>
    </w:p>
    <w:p w14:paraId="0BFEA8F8" w14:textId="43A4F5D4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2A77A7A6" w14:textId="4B6758C8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56C5C373" w14:textId="13303FC8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0F866BDF" w14:textId="772E1B6B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149B8492" w14:textId="6AC9E3BA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1353C056" w14:textId="419D0E28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00BB2836" w14:textId="4A0CDA6E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1D96E447" w14:textId="40C02A2F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271F199E" w14:textId="5F63BF96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74F250B1" w14:textId="32447842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3E519D5E" w14:textId="0DD31BFE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4655E95D" w14:textId="77777777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31C70113" w14:textId="3A80FD4F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01829D83" w14:textId="0AE16DF4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0543E870" w14:textId="1938B18C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2F000112" w14:textId="2E35CA06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60940608" w14:textId="29B84BCB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1E4075AD" w14:textId="29EF39E7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598D1467" w14:textId="1454AA2F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0F117CBB" w14:textId="2CEAD97E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48A67C28" w14:textId="35F5EC04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366C14FE" w14:textId="6B6E2F4F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7D19DE22" w14:textId="77777777" w:rsidR="00296129" w:rsidRDefault="00296129" w:rsidP="00FA0D58">
      <w:pPr>
        <w:spacing w:line="360" w:lineRule="auto"/>
        <w:rPr>
          <w:rFonts w:ascii="Arial" w:hAnsi="Arial" w:cs="Arial"/>
          <w:b/>
          <w:bCs/>
        </w:rPr>
      </w:pPr>
    </w:p>
    <w:p w14:paraId="0CCCAD22" w14:textId="33915160" w:rsidR="00D03575" w:rsidRPr="00AF15F8" w:rsidRDefault="00AF15F8" w:rsidP="00FA0D58">
      <w:pPr>
        <w:spacing w:line="360" w:lineRule="auto"/>
        <w:rPr>
          <w:rFonts w:ascii="Arial" w:hAnsi="Arial" w:cs="Arial"/>
        </w:rPr>
      </w:pPr>
      <w:r w:rsidRPr="00AF15F8">
        <w:rPr>
          <w:rFonts w:ascii="Arial" w:hAnsi="Arial" w:cs="Arial"/>
        </w:rPr>
        <w:lastRenderedPageBreak/>
        <w:t xml:space="preserve">AHA: American Heart </w:t>
      </w:r>
      <w:proofErr w:type="spellStart"/>
      <w:r w:rsidRPr="00AF15F8">
        <w:rPr>
          <w:rFonts w:ascii="Arial" w:hAnsi="Arial" w:cs="Arial"/>
        </w:rPr>
        <w:t>Association</w:t>
      </w:r>
      <w:proofErr w:type="spellEnd"/>
      <w:r w:rsidRPr="00AF15F8">
        <w:rPr>
          <w:rFonts w:ascii="Arial" w:hAnsi="Arial" w:cs="Arial"/>
        </w:rPr>
        <w:t xml:space="preserve">, ACC: American </w:t>
      </w:r>
      <w:proofErr w:type="spellStart"/>
      <w:r w:rsidRPr="00AF15F8">
        <w:rPr>
          <w:rFonts w:ascii="Arial" w:hAnsi="Arial" w:cs="Arial"/>
        </w:rPr>
        <w:t>College</w:t>
      </w:r>
      <w:proofErr w:type="spellEnd"/>
      <w:r w:rsidRPr="00AF15F8">
        <w:rPr>
          <w:rFonts w:ascii="Arial" w:hAnsi="Arial" w:cs="Arial"/>
        </w:rPr>
        <w:t xml:space="preserve"> </w:t>
      </w:r>
      <w:proofErr w:type="spellStart"/>
      <w:r w:rsidRPr="00AF15F8">
        <w:rPr>
          <w:rFonts w:ascii="Arial" w:hAnsi="Arial" w:cs="Arial"/>
        </w:rPr>
        <w:t>of</w:t>
      </w:r>
      <w:proofErr w:type="spellEnd"/>
      <w:r w:rsidRPr="00AF15F8">
        <w:rPr>
          <w:rFonts w:ascii="Arial" w:hAnsi="Arial" w:cs="Arial"/>
        </w:rPr>
        <w:t xml:space="preserve"> </w:t>
      </w:r>
      <w:proofErr w:type="spellStart"/>
      <w:r w:rsidRPr="00AF15F8">
        <w:rPr>
          <w:rFonts w:ascii="Arial" w:hAnsi="Arial" w:cs="Arial"/>
        </w:rPr>
        <w:t>Cardiology</w:t>
      </w:r>
      <w:proofErr w:type="spellEnd"/>
      <w:r w:rsidRPr="00AF15F8">
        <w:rPr>
          <w:rFonts w:ascii="Arial" w:hAnsi="Arial" w:cs="Arial"/>
        </w:rPr>
        <w:t>, IVUS: Ultrasonido intravascular, OCT: Tomografía de coherencia óptica, TCI: Tronco coronario izquierdo, ADA: Arteria descenden</w:t>
      </w:r>
      <w:r>
        <w:rPr>
          <w:rFonts w:ascii="Arial" w:hAnsi="Arial" w:cs="Arial"/>
        </w:rPr>
        <w:t>te anterior, ACX: Arteria circunfleja, ACD: Arteria coronaria derecha</w:t>
      </w:r>
    </w:p>
    <w:sectPr w:rsidR="00D03575" w:rsidRPr="00AF15F8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488B" w14:textId="77777777" w:rsidR="00B055C9" w:rsidRDefault="00B055C9" w:rsidP="0033605B">
      <w:r>
        <w:separator/>
      </w:r>
    </w:p>
  </w:endnote>
  <w:endnote w:type="continuationSeparator" w:id="0">
    <w:p w14:paraId="327FCC01" w14:textId="77777777" w:rsidR="00B055C9" w:rsidRDefault="00B055C9" w:rsidP="0033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0DF4" w14:textId="77777777" w:rsidR="00B055C9" w:rsidRDefault="00B055C9" w:rsidP="0033605B">
      <w:r>
        <w:separator/>
      </w:r>
    </w:p>
  </w:footnote>
  <w:footnote w:type="continuationSeparator" w:id="0">
    <w:p w14:paraId="1F93CAD0" w14:textId="77777777" w:rsidR="00B055C9" w:rsidRDefault="00B055C9" w:rsidP="0033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856105545"/>
      <w:docPartObj>
        <w:docPartGallery w:val="Page Numbers (Top of Page)"/>
        <w:docPartUnique/>
      </w:docPartObj>
    </w:sdtPr>
    <w:sdtContent>
      <w:p w14:paraId="5E8AB0CF" w14:textId="708FAEE4" w:rsidR="0033605B" w:rsidRDefault="0033605B" w:rsidP="00DC1225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5801AA3" w14:textId="77777777" w:rsidR="0033605B" w:rsidRDefault="0033605B" w:rsidP="0033605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25733566"/>
      <w:docPartObj>
        <w:docPartGallery w:val="Page Numbers (Top of Page)"/>
        <w:docPartUnique/>
      </w:docPartObj>
    </w:sdtPr>
    <w:sdtContent>
      <w:p w14:paraId="5E443D18" w14:textId="3C3888B7" w:rsidR="0033605B" w:rsidRDefault="0033605B" w:rsidP="00DC1225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E6470B3" w14:textId="77777777" w:rsidR="0033605B" w:rsidRDefault="0033605B" w:rsidP="0033605B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17469"/>
    <w:multiLevelType w:val="multilevel"/>
    <w:tmpl w:val="61CA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60349"/>
    <w:multiLevelType w:val="multilevel"/>
    <w:tmpl w:val="8ABE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E19CC"/>
    <w:multiLevelType w:val="multilevel"/>
    <w:tmpl w:val="A394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1593C"/>
    <w:multiLevelType w:val="hybridMultilevel"/>
    <w:tmpl w:val="2A6CD4F0"/>
    <w:lvl w:ilvl="0" w:tplc="7CA2E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E6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EF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0E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6A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62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01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A6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CD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D80552"/>
    <w:multiLevelType w:val="hybridMultilevel"/>
    <w:tmpl w:val="74100362"/>
    <w:lvl w:ilvl="0" w:tplc="17B83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1C6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C8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0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A5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81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A9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47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E0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6285903">
    <w:abstractNumId w:val="3"/>
  </w:num>
  <w:num w:numId="2" w16cid:durableId="1632975330">
    <w:abstractNumId w:val="4"/>
  </w:num>
  <w:num w:numId="3" w16cid:durableId="713969001">
    <w:abstractNumId w:val="2"/>
  </w:num>
  <w:num w:numId="4" w16cid:durableId="1299841343">
    <w:abstractNumId w:val="0"/>
  </w:num>
  <w:num w:numId="5" w16cid:durableId="110187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09"/>
    <w:rsid w:val="000279C2"/>
    <w:rsid w:val="00031D72"/>
    <w:rsid w:val="000461CC"/>
    <w:rsid w:val="00057AD8"/>
    <w:rsid w:val="00075FD6"/>
    <w:rsid w:val="00091E09"/>
    <w:rsid w:val="000D6C2E"/>
    <w:rsid w:val="00114009"/>
    <w:rsid w:val="00155DAB"/>
    <w:rsid w:val="00170CCF"/>
    <w:rsid w:val="00176905"/>
    <w:rsid w:val="00181C30"/>
    <w:rsid w:val="001D3D93"/>
    <w:rsid w:val="001D717C"/>
    <w:rsid w:val="001F021D"/>
    <w:rsid w:val="002078E4"/>
    <w:rsid w:val="00216F01"/>
    <w:rsid w:val="00222775"/>
    <w:rsid w:val="0027492F"/>
    <w:rsid w:val="00284317"/>
    <w:rsid w:val="00296129"/>
    <w:rsid w:val="002B359E"/>
    <w:rsid w:val="002D4074"/>
    <w:rsid w:val="00305597"/>
    <w:rsid w:val="0033605B"/>
    <w:rsid w:val="003468C2"/>
    <w:rsid w:val="003837E4"/>
    <w:rsid w:val="003A5DC4"/>
    <w:rsid w:val="003A664C"/>
    <w:rsid w:val="003C2991"/>
    <w:rsid w:val="003E77B0"/>
    <w:rsid w:val="00406791"/>
    <w:rsid w:val="004203C9"/>
    <w:rsid w:val="00442181"/>
    <w:rsid w:val="00455D46"/>
    <w:rsid w:val="004761BA"/>
    <w:rsid w:val="004931B1"/>
    <w:rsid w:val="004C60CC"/>
    <w:rsid w:val="00580EE9"/>
    <w:rsid w:val="005E75EA"/>
    <w:rsid w:val="005E7678"/>
    <w:rsid w:val="00615E82"/>
    <w:rsid w:val="006358EA"/>
    <w:rsid w:val="00664E1E"/>
    <w:rsid w:val="00681836"/>
    <w:rsid w:val="006919F4"/>
    <w:rsid w:val="006A35E2"/>
    <w:rsid w:val="006A62E9"/>
    <w:rsid w:val="006B02C4"/>
    <w:rsid w:val="006B229D"/>
    <w:rsid w:val="006E26F8"/>
    <w:rsid w:val="0073280B"/>
    <w:rsid w:val="007370DE"/>
    <w:rsid w:val="0074280E"/>
    <w:rsid w:val="0075730A"/>
    <w:rsid w:val="00771666"/>
    <w:rsid w:val="008063CC"/>
    <w:rsid w:val="00821C85"/>
    <w:rsid w:val="0084400F"/>
    <w:rsid w:val="008665B4"/>
    <w:rsid w:val="008C286B"/>
    <w:rsid w:val="008D4205"/>
    <w:rsid w:val="008E711B"/>
    <w:rsid w:val="008F3DA0"/>
    <w:rsid w:val="00926C86"/>
    <w:rsid w:val="00930346"/>
    <w:rsid w:val="0093500F"/>
    <w:rsid w:val="00964AA8"/>
    <w:rsid w:val="009D19B8"/>
    <w:rsid w:val="009D5704"/>
    <w:rsid w:val="00A50CBC"/>
    <w:rsid w:val="00AD402A"/>
    <w:rsid w:val="00AF15F8"/>
    <w:rsid w:val="00B055C9"/>
    <w:rsid w:val="00B22541"/>
    <w:rsid w:val="00B411EA"/>
    <w:rsid w:val="00B62A7E"/>
    <w:rsid w:val="00B67875"/>
    <w:rsid w:val="00B958E1"/>
    <w:rsid w:val="00BC215F"/>
    <w:rsid w:val="00BC37D6"/>
    <w:rsid w:val="00C24F13"/>
    <w:rsid w:val="00C410C4"/>
    <w:rsid w:val="00C47664"/>
    <w:rsid w:val="00D03575"/>
    <w:rsid w:val="00D06409"/>
    <w:rsid w:val="00D07AD1"/>
    <w:rsid w:val="00D53DD2"/>
    <w:rsid w:val="00D60415"/>
    <w:rsid w:val="00DD59C3"/>
    <w:rsid w:val="00DE6362"/>
    <w:rsid w:val="00DF6099"/>
    <w:rsid w:val="00E127B0"/>
    <w:rsid w:val="00E168C4"/>
    <w:rsid w:val="00E416E2"/>
    <w:rsid w:val="00E44EBE"/>
    <w:rsid w:val="00E7773C"/>
    <w:rsid w:val="00EB6C89"/>
    <w:rsid w:val="00EC19E9"/>
    <w:rsid w:val="00EE04E6"/>
    <w:rsid w:val="00EE5C31"/>
    <w:rsid w:val="00EF45E8"/>
    <w:rsid w:val="00F32078"/>
    <w:rsid w:val="00F3414B"/>
    <w:rsid w:val="00F645E9"/>
    <w:rsid w:val="00F860B1"/>
    <w:rsid w:val="00F900A4"/>
    <w:rsid w:val="00FA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09AD"/>
  <w15:chartTrackingRefBased/>
  <w15:docId w15:val="{F3111630-0E36-1A45-BD42-649201DF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C85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1E09"/>
    <w:pPr>
      <w:spacing w:before="100" w:beforeAutospacing="1" w:after="100" w:afterAutospacing="1"/>
    </w:pPr>
    <w:rPr>
      <w:lang w:eastAsia="es-CL"/>
    </w:rPr>
  </w:style>
  <w:style w:type="paragraph" w:styleId="Prrafodelista">
    <w:name w:val="List Paragraph"/>
    <w:basedOn w:val="Normal"/>
    <w:uiPriority w:val="34"/>
    <w:qFormat/>
    <w:rsid w:val="00EF45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60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05B"/>
    <w:rPr>
      <w:rFonts w:ascii="Times New Roman" w:eastAsia="Times New Roman" w:hAnsi="Times New Roman" w:cs="Times New Roman"/>
      <w:lang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336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0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2476</Words>
  <Characters>13622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2023-01-31T11:25:00Z</dcterms:created>
  <dcterms:modified xsi:type="dcterms:W3CDTF">2023-01-31T11:25:00Z</dcterms:modified>
</cp:coreProperties>
</file>