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6A" w:rsidRDefault="0024176A" w:rsidP="0024176A">
      <w:pPr>
        <w:pStyle w:val="Ttulo2"/>
        <w:shd w:val="clear" w:color="auto" w:fill="FFFFFF"/>
        <w:spacing w:before="0" w:beforeAutospacing="0"/>
        <w:rPr>
          <w:rFonts w:ascii="Arial" w:hAnsi="Arial" w:cs="Arial"/>
          <w:color w:val="2C363A"/>
        </w:rPr>
      </w:pPr>
      <w:r>
        <w:rPr>
          <w:rFonts w:ascii="Arial" w:hAnsi="Arial" w:cs="Arial"/>
          <w:color w:val="2C363A"/>
        </w:rPr>
        <w:t>Transferencia de fondos </w:t>
      </w:r>
    </w:p>
    <w:p w:rsidR="0024176A" w:rsidRDefault="0024176A" w:rsidP="0024176A">
      <w:pPr>
        <w:shd w:val="clear" w:color="auto" w:fill="FFFFFF"/>
        <w:rPr>
          <w:rFonts w:ascii="Arial" w:hAnsi="Arial" w:cs="Arial"/>
          <w:color w:val="2C363A"/>
          <w:sz w:val="13"/>
          <w:szCs w:val="13"/>
        </w:rPr>
      </w:pPr>
      <w:r>
        <w:rPr>
          <w:rFonts w:ascii="Arial" w:hAnsi="Arial" w:cs="Arial"/>
          <w:color w:val="2C363A"/>
          <w:sz w:val="13"/>
          <w:szCs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to del contacto" style="width:23.85pt;height:23.85pt"/>
        </w:pict>
      </w:r>
    </w:p>
    <w:p w:rsidR="0024176A" w:rsidRDefault="0024176A" w:rsidP="0024176A">
      <w:pPr>
        <w:shd w:val="clear" w:color="auto" w:fill="FFFFFF"/>
        <w:rPr>
          <w:rFonts w:ascii="Arial" w:hAnsi="Arial" w:cs="Arial"/>
          <w:color w:val="2C363A"/>
          <w:sz w:val="13"/>
          <w:szCs w:val="13"/>
        </w:rPr>
      </w:pPr>
      <w:r>
        <w:rPr>
          <w:rFonts w:ascii="Arial" w:hAnsi="Arial" w:cs="Arial"/>
          <w:color w:val="2C363A"/>
          <w:sz w:val="13"/>
          <w:szCs w:val="13"/>
        </w:rPr>
        <w:t>From </w:t>
      </w:r>
      <w:hyperlink r:id="rId6" w:tooltip="mensajes@santander.cl" w:history="1">
        <w:r>
          <w:rPr>
            <w:rStyle w:val="Hipervnculo"/>
            <w:rFonts w:ascii="Arial" w:hAnsi="Arial" w:cs="Arial"/>
            <w:color w:val="00ACFF"/>
            <w:sz w:val="13"/>
            <w:szCs w:val="13"/>
          </w:rPr>
          <w:t>mensajes@santander.cl</w:t>
        </w:r>
      </w:hyperlink>
      <w:r>
        <w:rPr>
          <w:rFonts w:ascii="Arial" w:hAnsi="Arial" w:cs="Arial"/>
          <w:color w:val="2C363A"/>
          <w:sz w:val="13"/>
          <w:szCs w:val="13"/>
        </w:rPr>
        <w:t> on </w:t>
      </w:r>
      <w:r>
        <w:rPr>
          <w:rStyle w:val="text-nowrap"/>
          <w:rFonts w:ascii="Arial" w:hAnsi="Arial" w:cs="Arial"/>
          <w:color w:val="2C363A"/>
          <w:sz w:val="13"/>
          <w:szCs w:val="13"/>
        </w:rPr>
        <w:t>2022-05-02 18:11</w:t>
      </w:r>
    </w:p>
    <w:p w:rsidR="0024176A" w:rsidRDefault="0024176A" w:rsidP="0024176A">
      <w:pPr>
        <w:shd w:val="clear" w:color="auto" w:fill="FFFFFF"/>
        <w:rPr>
          <w:rFonts w:ascii="Arial" w:hAnsi="Arial" w:cs="Arial"/>
          <w:color w:val="2C363A"/>
          <w:sz w:val="13"/>
          <w:szCs w:val="13"/>
        </w:rPr>
      </w:pPr>
      <w:hyperlink r:id="rId7" w:anchor="headers" w:history="1">
        <w:proofErr w:type="spellStart"/>
        <w:r>
          <w:rPr>
            <w:rStyle w:val="Hipervnculo"/>
            <w:rFonts w:ascii="Arial" w:hAnsi="Arial" w:cs="Arial"/>
            <w:color w:val="00ACFF"/>
            <w:sz w:val="12"/>
            <w:szCs w:val="12"/>
          </w:rPr>
          <w:t>Detalles</w:t>
        </w:r>
        <w:proofErr w:type="spellEnd"/>
      </w:hyperlink>
      <w:r>
        <w:rPr>
          <w:rFonts w:ascii="Arial" w:hAnsi="Arial" w:cs="Arial"/>
          <w:color w:val="2C363A"/>
          <w:sz w:val="13"/>
          <w:szCs w:val="13"/>
        </w:rPr>
        <w:t> </w:t>
      </w:r>
      <w:proofErr w:type="spellStart"/>
      <w:r>
        <w:rPr>
          <w:rFonts w:ascii="Arial" w:hAnsi="Arial" w:cs="Arial"/>
          <w:color w:val="2C363A"/>
          <w:sz w:val="13"/>
          <w:szCs w:val="13"/>
        </w:rPr>
        <w:fldChar w:fldCharType="begin"/>
      </w:r>
      <w:r>
        <w:rPr>
          <w:rFonts w:ascii="Arial" w:hAnsi="Arial" w:cs="Arial"/>
          <w:color w:val="2C363A"/>
          <w:sz w:val="13"/>
          <w:szCs w:val="13"/>
        </w:rPr>
        <w:instrText xml:space="preserve"> HYPERLINK "http://www.smschile.cl:2095/cpsess8586744189/3rdparty/roundcube/?_task=mail&amp;_caps=pdf%3D1%2Cflash%3D0%2Ctiff%3D0%2Cwebp%3D1&amp;_uid=10961&amp;_mbox=INBOX&amp;_framed=1&amp;_action=preview" \o "Mostrar en formato de texto simple" </w:instrText>
      </w:r>
      <w:r>
        <w:rPr>
          <w:rFonts w:ascii="Arial" w:hAnsi="Arial" w:cs="Arial"/>
          <w:color w:val="2C363A"/>
          <w:sz w:val="13"/>
          <w:szCs w:val="13"/>
        </w:rPr>
        <w:fldChar w:fldCharType="separate"/>
      </w:r>
      <w:r>
        <w:rPr>
          <w:rStyle w:val="inner"/>
          <w:rFonts w:ascii="Arial" w:hAnsi="Arial" w:cs="Arial"/>
          <w:color w:val="00ACFF"/>
          <w:sz w:val="12"/>
          <w:szCs w:val="12"/>
        </w:rPr>
        <w:t>Sólo</w:t>
      </w:r>
      <w:proofErr w:type="spellEnd"/>
      <w:r>
        <w:rPr>
          <w:rStyle w:val="inner"/>
          <w:rFonts w:ascii="Arial" w:hAnsi="Arial" w:cs="Arial"/>
          <w:color w:val="00ACFF"/>
          <w:sz w:val="12"/>
          <w:szCs w:val="12"/>
        </w:rPr>
        <w:t xml:space="preserve"> </w:t>
      </w:r>
      <w:proofErr w:type="spellStart"/>
      <w:r>
        <w:rPr>
          <w:rStyle w:val="inner"/>
          <w:rFonts w:ascii="Arial" w:hAnsi="Arial" w:cs="Arial"/>
          <w:color w:val="00ACFF"/>
          <w:sz w:val="12"/>
          <w:szCs w:val="12"/>
        </w:rPr>
        <w:t>texto</w:t>
      </w:r>
      <w:proofErr w:type="spellEnd"/>
      <w:r>
        <w:rPr>
          <w:rFonts w:ascii="Arial" w:hAnsi="Arial" w:cs="Arial"/>
          <w:color w:val="2C363A"/>
          <w:sz w:val="13"/>
          <w:szCs w:val="13"/>
        </w:rPr>
        <w:fldChar w:fldCharType="end"/>
      </w:r>
    </w:p>
    <w:tbl>
      <w:tblPr>
        <w:tblW w:w="10710" w:type="dxa"/>
        <w:jc w:val="center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200"/>
        <w:gridCol w:w="300"/>
        <w:gridCol w:w="8004"/>
        <w:gridCol w:w="6"/>
        <w:gridCol w:w="1200"/>
      </w:tblGrid>
      <w:tr w:rsidR="0024176A" w:rsidTr="0024176A">
        <w:trPr>
          <w:trHeight w:val="1050"/>
          <w:jc w:val="center"/>
        </w:trPr>
        <w:tc>
          <w:tcPr>
            <w:tcW w:w="1200" w:type="dxa"/>
            <w:shd w:val="clear" w:color="auto" w:fill="FF1300"/>
            <w:vAlign w:val="center"/>
            <w:hideMark/>
          </w:tcPr>
          <w:p w:rsidR="0024176A" w:rsidRDefault="0024176A"/>
        </w:tc>
        <w:tc>
          <w:tcPr>
            <w:tcW w:w="0" w:type="auto"/>
            <w:gridSpan w:val="3"/>
            <w:shd w:val="clear" w:color="auto" w:fill="FF1300"/>
            <w:vAlign w:val="center"/>
            <w:hideMark/>
          </w:tcPr>
          <w:p w:rsidR="0024176A" w:rsidRDefault="0024176A"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1371600" cy="664845"/>
                  <wp:effectExtent l="19050" t="0" r="0" b="0"/>
                  <wp:docPr id="2" name="Imagen 2" descr="https://www.santander.cl/transa/productos/notificaciones/css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antander.cl/transa/productos/notificaciones/css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shd w:val="clear" w:color="auto" w:fill="FF1300"/>
            <w:vAlign w:val="center"/>
            <w:hideMark/>
          </w:tcPr>
          <w:p w:rsidR="0024176A" w:rsidRDefault="0024176A"/>
        </w:tc>
      </w:tr>
      <w:tr w:rsidR="0024176A" w:rsidTr="0024176A">
        <w:trPr>
          <w:trHeight w:val="1350"/>
          <w:jc w:val="center"/>
        </w:trPr>
        <w:tc>
          <w:tcPr>
            <w:tcW w:w="0" w:type="auto"/>
            <w:shd w:val="clear" w:color="auto" w:fill="931800"/>
            <w:vAlign w:val="center"/>
            <w:hideMark/>
          </w:tcPr>
          <w:p w:rsidR="0024176A" w:rsidRDefault="0024176A"/>
        </w:tc>
        <w:tc>
          <w:tcPr>
            <w:tcW w:w="0" w:type="auto"/>
            <w:gridSpan w:val="3"/>
            <w:shd w:val="clear" w:color="auto" w:fill="931800"/>
            <w:vAlign w:val="center"/>
            <w:hideMark/>
          </w:tcPr>
          <w:p w:rsidR="0024176A" w:rsidRDefault="0024176A">
            <w:pPr>
              <w:pStyle w:val="Ttulo1"/>
              <w:spacing w:before="0"/>
              <w:rPr>
                <w:rFonts w:ascii="Tahoma" w:hAnsi="Tahoma" w:cs="Tahoma"/>
                <w:b w:val="0"/>
                <w:bCs w:val="0"/>
                <w:color w:val="FFFFFF"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color w:val="FFFFFF"/>
                <w:sz w:val="26"/>
                <w:szCs w:val="26"/>
              </w:rPr>
              <w:t>Comprobante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FFFF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FFFFFF"/>
                <w:sz w:val="26"/>
                <w:szCs w:val="26"/>
              </w:rPr>
              <w:t>Transferencia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FFFFFF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FFFFFF"/>
                <w:sz w:val="26"/>
                <w:szCs w:val="26"/>
              </w:rPr>
              <w:t>fondos</w:t>
            </w:r>
            <w:proofErr w:type="spellEnd"/>
          </w:p>
        </w:tc>
        <w:tc>
          <w:tcPr>
            <w:tcW w:w="0" w:type="auto"/>
            <w:shd w:val="clear" w:color="auto" w:fill="931800"/>
            <w:vAlign w:val="center"/>
            <w:hideMark/>
          </w:tcPr>
          <w:p w:rsidR="0024176A" w:rsidRDefault="0024176A"/>
        </w:tc>
      </w:tr>
      <w:tr w:rsidR="0024176A" w:rsidTr="0024176A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24176A" w:rsidRDefault="0024176A"/>
        </w:tc>
        <w:tc>
          <w:tcPr>
            <w:tcW w:w="300" w:type="dxa"/>
            <w:shd w:val="clear" w:color="auto" w:fill="FFFFFF"/>
            <w:vAlign w:val="center"/>
            <w:hideMark/>
          </w:tcPr>
          <w:p w:rsidR="0024176A" w:rsidRDefault="0024176A"/>
        </w:tc>
        <w:tc>
          <w:tcPr>
            <w:tcW w:w="0" w:type="auto"/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04"/>
              <w:gridCol w:w="100"/>
            </w:tblGrid>
            <w:tr w:rsidR="0024176A">
              <w:tc>
                <w:tcPr>
                  <w:tcW w:w="0" w:type="auto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bottom"/>
                  <w:hideMark/>
                </w:tcPr>
                <w:p w:rsidR="0024176A" w:rsidRDefault="0024176A">
                  <w:pPr>
                    <w:rPr>
                      <w:color w:val="444444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>Estimado</w:t>
                  </w:r>
                  <w:proofErr w:type="spellEnd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 xml:space="preserve"> (a) SOCIEDAD MEDICA SANTIAGO: Te </w:t>
                  </w:r>
                  <w:proofErr w:type="spellStart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>informamos</w:t>
                  </w:r>
                  <w:proofErr w:type="spellEnd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 xml:space="preserve"> que con </w:t>
                  </w:r>
                  <w:proofErr w:type="spellStart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>fecha</w:t>
                  </w:r>
                  <w:proofErr w:type="spellEnd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 xml:space="preserve"> 02/05/2022, nuestro </w:t>
                  </w:r>
                  <w:proofErr w:type="spellStart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>cliente</w:t>
                  </w:r>
                  <w:proofErr w:type="spellEnd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 xml:space="preserve"> RENE FRANCISCO HAMEAU DAVANZO ha </w:t>
                  </w:r>
                  <w:proofErr w:type="spellStart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>instruido</w:t>
                  </w:r>
                  <w:proofErr w:type="spellEnd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 xml:space="preserve"> una </w:t>
                  </w:r>
                  <w:proofErr w:type="spellStart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>transferencia</w:t>
                  </w:r>
                  <w:proofErr w:type="spellEnd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 xml:space="preserve"> de </w:t>
                  </w:r>
                  <w:proofErr w:type="spellStart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>fondos</w:t>
                  </w:r>
                  <w:proofErr w:type="spellEnd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 xml:space="preserve"> a su </w:t>
                  </w:r>
                  <w:proofErr w:type="spellStart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>cuenta</w:t>
                  </w:r>
                  <w:proofErr w:type="spellEnd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 xml:space="preserve"> con el </w:t>
                  </w:r>
                  <w:proofErr w:type="spellStart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>siguiente</w:t>
                  </w:r>
                  <w:proofErr w:type="spellEnd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>detalle</w:t>
                  </w:r>
                  <w:proofErr w:type="spellEnd"/>
                  <w:r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bottom"/>
                  <w:hideMark/>
                </w:tcPr>
                <w:p w:rsidR="0024176A" w:rsidRDefault="0024176A">
                  <w:pPr>
                    <w:jc w:val="right"/>
                    <w:rPr>
                      <w:color w:val="444444"/>
                      <w:sz w:val="13"/>
                      <w:szCs w:val="13"/>
                    </w:rPr>
                  </w:pPr>
                </w:p>
              </w:tc>
            </w:tr>
          </w:tbl>
          <w:p w:rsidR="0024176A" w:rsidRDefault="0024176A">
            <w:pPr>
              <w:rPr>
                <w:vanish/>
                <w:color w:val="444444"/>
                <w:sz w:val="15"/>
                <w:szCs w:val="15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54"/>
              <w:gridCol w:w="36"/>
              <w:gridCol w:w="1314"/>
            </w:tblGrid>
            <w:tr w:rsidR="0024176A">
              <w:tc>
                <w:tcPr>
                  <w:tcW w:w="0" w:type="auto"/>
                  <w:tcMar>
                    <w:top w:w="140" w:type="dxa"/>
                    <w:left w:w="15" w:type="dxa"/>
                    <w:bottom w:w="140" w:type="dxa"/>
                    <w:right w:w="15" w:type="dxa"/>
                  </w:tcMar>
                  <w:vAlign w:val="center"/>
                  <w:hideMark/>
                </w:tcPr>
                <w:p w:rsidR="0024176A" w:rsidRDefault="0024176A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</w:pPr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>Banco de destino:</w:t>
                  </w:r>
                </w:p>
                <w:p w:rsidR="0024176A" w:rsidRDefault="0024176A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  <w:t xml:space="preserve">Banco de Chile / </w:t>
                  </w:r>
                  <w:proofErr w:type="spellStart"/>
                  <w:r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  <w:t>Edwards-Citi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76A" w:rsidRDefault="0024176A"/>
              </w:tc>
              <w:tc>
                <w:tcPr>
                  <w:tcW w:w="0" w:type="auto"/>
                  <w:tcMar>
                    <w:top w:w="140" w:type="dxa"/>
                    <w:left w:w="15" w:type="dxa"/>
                    <w:bottom w:w="140" w:type="dxa"/>
                    <w:right w:w="15" w:type="dxa"/>
                  </w:tcMar>
                  <w:vAlign w:val="center"/>
                  <w:hideMark/>
                </w:tcPr>
                <w:p w:rsidR="0024176A" w:rsidRDefault="0024176A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</w:pPr>
                  <w:proofErr w:type="spellStart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>Cuenta</w:t>
                  </w:r>
                  <w:proofErr w:type="spellEnd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 xml:space="preserve"> de destino </w:t>
                  </w:r>
                  <w:proofErr w:type="spellStart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>Nro</w:t>
                  </w:r>
                  <w:proofErr w:type="spellEnd"/>
                  <w:proofErr w:type="gramStart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>.:</w:t>
                  </w:r>
                  <w:proofErr w:type="gramEnd"/>
                </w:p>
                <w:p w:rsidR="0024176A" w:rsidRDefault="0024176A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  <w:t>718523028</w:t>
                  </w:r>
                </w:p>
              </w:tc>
            </w:tr>
            <w:tr w:rsidR="0024176A">
              <w:tc>
                <w:tcPr>
                  <w:tcW w:w="0" w:type="auto"/>
                  <w:tcMar>
                    <w:top w:w="140" w:type="dxa"/>
                    <w:left w:w="15" w:type="dxa"/>
                    <w:bottom w:w="140" w:type="dxa"/>
                    <w:right w:w="15" w:type="dxa"/>
                  </w:tcMar>
                  <w:vAlign w:val="center"/>
                  <w:hideMark/>
                </w:tcPr>
                <w:p w:rsidR="0024176A" w:rsidRDefault="0024176A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</w:pPr>
                  <w:proofErr w:type="spellStart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>Rut</w:t>
                  </w:r>
                  <w:proofErr w:type="spellEnd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>destinatario</w:t>
                  </w:r>
                  <w:proofErr w:type="spellEnd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>:</w:t>
                  </w:r>
                </w:p>
                <w:p w:rsidR="0024176A" w:rsidRDefault="0024176A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  <w:t>816772001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76A" w:rsidRDefault="0024176A"/>
              </w:tc>
              <w:tc>
                <w:tcPr>
                  <w:tcW w:w="0" w:type="auto"/>
                  <w:tcMar>
                    <w:top w:w="140" w:type="dxa"/>
                    <w:left w:w="15" w:type="dxa"/>
                    <w:bottom w:w="140" w:type="dxa"/>
                    <w:right w:w="15" w:type="dxa"/>
                  </w:tcMar>
                  <w:vAlign w:val="center"/>
                  <w:hideMark/>
                </w:tcPr>
                <w:p w:rsidR="0024176A" w:rsidRDefault="0024176A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</w:pPr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 xml:space="preserve">Monto de </w:t>
                  </w:r>
                  <w:proofErr w:type="spellStart"/>
                  <w:proofErr w:type="gramStart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>la</w:t>
                  </w:r>
                  <w:proofErr w:type="spellEnd"/>
                  <w:proofErr w:type="gramEnd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>Operacion</w:t>
                  </w:r>
                  <w:proofErr w:type="spellEnd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>:</w:t>
                  </w:r>
                </w:p>
                <w:p w:rsidR="0024176A" w:rsidRDefault="0024176A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  <w:t>$ 70.000</w:t>
                  </w:r>
                </w:p>
              </w:tc>
            </w:tr>
            <w:tr w:rsidR="0024176A">
              <w:tc>
                <w:tcPr>
                  <w:tcW w:w="0" w:type="auto"/>
                  <w:tcMar>
                    <w:top w:w="140" w:type="dxa"/>
                    <w:left w:w="15" w:type="dxa"/>
                    <w:bottom w:w="140" w:type="dxa"/>
                    <w:right w:w="15" w:type="dxa"/>
                  </w:tcMar>
                  <w:vAlign w:val="center"/>
                  <w:hideMark/>
                </w:tcPr>
                <w:p w:rsidR="0024176A" w:rsidRDefault="0024176A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444444"/>
                      <w:sz w:val="13"/>
                      <w:szCs w:val="13"/>
                    </w:rPr>
                  </w:pPr>
                  <w:proofErr w:type="spellStart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>Comentario</w:t>
                  </w:r>
                  <w:proofErr w:type="spellEnd"/>
                  <w:r>
                    <w:rPr>
                      <w:rStyle w:val="Textoennegrita"/>
                      <w:rFonts w:ascii="Tahoma" w:hAnsi="Tahoma" w:cs="Tahoma"/>
                      <w:color w:val="444444"/>
                      <w:sz w:val="13"/>
                      <w:szCs w:val="13"/>
                    </w:rPr>
                    <w:t>:</w:t>
                  </w:r>
                </w:p>
                <w:p w:rsidR="0024176A" w:rsidRDefault="0024176A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  <w:t xml:space="preserve">Pago </w:t>
                  </w:r>
                  <w:proofErr w:type="spellStart"/>
                  <w:r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  <w:t>revisión</w:t>
                  </w:r>
                  <w:proofErr w:type="spellEnd"/>
                  <w:r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  <w:t xml:space="preserve"> manuscrito ID 10041 ESTRATEGIA FÁRMACO-INVASIVA EN EL MANEJO DEL INFARTO AGUDO AL MIOCARDIO CON SUPRADESNIVEL DEL ST Dr. René </w:t>
                  </w:r>
                  <w:proofErr w:type="spellStart"/>
                  <w:r>
                    <w:rPr>
                      <w:rFonts w:ascii="Tahoma" w:hAnsi="Tahoma" w:cs="Tahoma"/>
                      <w:color w:val="A0A0A0"/>
                      <w:sz w:val="12"/>
                      <w:szCs w:val="12"/>
                    </w:rPr>
                    <w:t>Hameau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76A" w:rsidRDefault="0024176A"/>
              </w:tc>
              <w:tc>
                <w:tcPr>
                  <w:tcW w:w="0" w:type="auto"/>
                  <w:tcMar>
                    <w:top w:w="140" w:type="dxa"/>
                    <w:left w:w="15" w:type="dxa"/>
                    <w:bottom w:w="140" w:type="dxa"/>
                    <w:right w:w="15" w:type="dxa"/>
                  </w:tcMar>
                  <w:vAlign w:val="center"/>
                  <w:hideMark/>
                </w:tcPr>
                <w:p w:rsidR="0024176A" w:rsidRDefault="0024176A"/>
              </w:tc>
            </w:tr>
            <w:tr w:rsidR="0024176A">
              <w:tc>
                <w:tcPr>
                  <w:tcW w:w="0" w:type="auto"/>
                  <w:gridSpan w:val="3"/>
                  <w:tcMar>
                    <w:top w:w="14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24176A" w:rsidRDefault="0024176A"/>
              </w:tc>
            </w:tr>
          </w:tbl>
          <w:p w:rsidR="0024176A" w:rsidRDefault="0024176A">
            <w:pPr>
              <w:rPr>
                <w:color w:val="444444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4176A" w:rsidRDefault="002417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4176A" w:rsidRDefault="0024176A">
            <w:pPr>
              <w:rPr>
                <w:sz w:val="20"/>
                <w:szCs w:val="20"/>
              </w:rPr>
            </w:pPr>
          </w:p>
        </w:tc>
      </w:tr>
    </w:tbl>
    <w:p w:rsidR="00E26A61" w:rsidRPr="001B178F" w:rsidRDefault="00E26A61" w:rsidP="001B178F"/>
    <w:sectPr w:rsidR="00E26A61" w:rsidRPr="001B178F" w:rsidSect="00A046C4">
      <w:headerReference w:type="default" r:id="rId9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48" w:rsidRDefault="00545C48">
      <w:r>
        <w:separator/>
      </w:r>
    </w:p>
  </w:endnote>
  <w:endnote w:type="continuationSeparator" w:id="0">
    <w:p w:rsidR="00545C48" w:rsidRDefault="0054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48" w:rsidRDefault="00545C48">
      <w:r>
        <w:separator/>
      </w:r>
    </w:p>
  </w:footnote>
  <w:footnote w:type="continuationSeparator" w:id="0">
    <w:p w:rsidR="00545C48" w:rsidRDefault="00545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740538"/>
      <w:docPartObj>
        <w:docPartGallery w:val="Page Numbers (Top of Page)"/>
        <w:docPartUnique/>
      </w:docPartObj>
    </w:sdtPr>
    <w:sdtContent>
      <w:p w:rsidR="00FC572E" w:rsidRDefault="00F33E3A">
        <w:pPr>
          <w:pStyle w:val="Encabezado"/>
          <w:jc w:val="right"/>
        </w:pPr>
        <w:r>
          <w:fldChar w:fldCharType="begin"/>
        </w:r>
        <w:r w:rsidR="00B34E03">
          <w:instrText>PAGE   \* MERGEFORMAT</w:instrText>
        </w:r>
        <w:r>
          <w:fldChar w:fldCharType="separate"/>
        </w:r>
        <w:r w:rsidR="0024176A" w:rsidRPr="0024176A">
          <w:rPr>
            <w:noProof/>
            <w:lang w:val="es-ES"/>
          </w:rPr>
          <w:t>1</w:t>
        </w:r>
        <w:r>
          <w:fldChar w:fldCharType="end"/>
        </w:r>
      </w:p>
    </w:sdtContent>
  </w:sdt>
  <w:p w:rsidR="00FC572E" w:rsidRDefault="00545C4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83BFF"/>
    <w:rsid w:val="000354C8"/>
    <w:rsid w:val="00090511"/>
    <w:rsid w:val="00176B5F"/>
    <w:rsid w:val="00190358"/>
    <w:rsid w:val="001B178F"/>
    <w:rsid w:val="001F61C4"/>
    <w:rsid w:val="001F7C10"/>
    <w:rsid w:val="00214E78"/>
    <w:rsid w:val="0024176A"/>
    <w:rsid w:val="00283BFF"/>
    <w:rsid w:val="002B6977"/>
    <w:rsid w:val="002C2EA4"/>
    <w:rsid w:val="0034457F"/>
    <w:rsid w:val="003613ED"/>
    <w:rsid w:val="00383199"/>
    <w:rsid w:val="003919B6"/>
    <w:rsid w:val="003B2219"/>
    <w:rsid w:val="003D2388"/>
    <w:rsid w:val="003E6289"/>
    <w:rsid w:val="00413590"/>
    <w:rsid w:val="00443663"/>
    <w:rsid w:val="00460524"/>
    <w:rsid w:val="004B1D5B"/>
    <w:rsid w:val="004C2439"/>
    <w:rsid w:val="004D62BA"/>
    <w:rsid w:val="00520AED"/>
    <w:rsid w:val="0053560B"/>
    <w:rsid w:val="00545C48"/>
    <w:rsid w:val="0059214B"/>
    <w:rsid w:val="00595DC1"/>
    <w:rsid w:val="005C62C4"/>
    <w:rsid w:val="005F6FEE"/>
    <w:rsid w:val="006129D7"/>
    <w:rsid w:val="00615E65"/>
    <w:rsid w:val="006A7DF4"/>
    <w:rsid w:val="00703C7C"/>
    <w:rsid w:val="00793A34"/>
    <w:rsid w:val="007D3562"/>
    <w:rsid w:val="007D3858"/>
    <w:rsid w:val="007D58FB"/>
    <w:rsid w:val="00844F90"/>
    <w:rsid w:val="0085764D"/>
    <w:rsid w:val="00891FFF"/>
    <w:rsid w:val="008E5CE8"/>
    <w:rsid w:val="009117FF"/>
    <w:rsid w:val="00950A8D"/>
    <w:rsid w:val="009C29FF"/>
    <w:rsid w:val="009D2C99"/>
    <w:rsid w:val="009F6CD7"/>
    <w:rsid w:val="00A046C4"/>
    <w:rsid w:val="00A65BC7"/>
    <w:rsid w:val="00A84707"/>
    <w:rsid w:val="00A9029D"/>
    <w:rsid w:val="00AD175F"/>
    <w:rsid w:val="00B30418"/>
    <w:rsid w:val="00B34E03"/>
    <w:rsid w:val="00B470F2"/>
    <w:rsid w:val="00B5796B"/>
    <w:rsid w:val="00B94FBD"/>
    <w:rsid w:val="00BB1CA4"/>
    <w:rsid w:val="00BE6BC3"/>
    <w:rsid w:val="00BF3FB1"/>
    <w:rsid w:val="00C345DD"/>
    <w:rsid w:val="00C74BB2"/>
    <w:rsid w:val="00CF2D4C"/>
    <w:rsid w:val="00D609C6"/>
    <w:rsid w:val="00E00AA2"/>
    <w:rsid w:val="00E23118"/>
    <w:rsid w:val="00E26A61"/>
    <w:rsid w:val="00E67F54"/>
    <w:rsid w:val="00E857F2"/>
    <w:rsid w:val="00F00112"/>
    <w:rsid w:val="00F01C53"/>
    <w:rsid w:val="00F33E3A"/>
    <w:rsid w:val="00F35626"/>
    <w:rsid w:val="00FA1F60"/>
    <w:rsid w:val="00FD7E52"/>
    <w:rsid w:val="00FE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FF"/>
    <w:pPr>
      <w:spacing w:after="0" w:line="240" w:lineRule="auto"/>
    </w:pPr>
    <w:rPr>
      <w:rFonts w:asciiTheme="minorHAnsi" w:eastAsiaTheme="minorEastAsia" w:hAnsiTheme="minorHAnsi" w:cstheme="minorBidi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41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C2E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BF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BFF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lid-translation">
    <w:name w:val="tlid-translation"/>
    <w:basedOn w:val="Fuentedeprrafopredeter"/>
    <w:rsid w:val="00283BFF"/>
  </w:style>
  <w:style w:type="character" w:styleId="Nmerodelnea">
    <w:name w:val="line number"/>
    <w:basedOn w:val="Fuentedeprrafopredeter"/>
    <w:uiPriority w:val="99"/>
    <w:semiHidden/>
    <w:unhideWhenUsed/>
    <w:rsid w:val="00283BFF"/>
  </w:style>
  <w:style w:type="paragraph" w:styleId="Encabezado">
    <w:name w:val="header"/>
    <w:basedOn w:val="Normal"/>
    <w:link w:val="EncabezadoCar"/>
    <w:uiPriority w:val="99"/>
    <w:unhideWhenUsed/>
    <w:rsid w:val="00283B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3BFF"/>
    <w:rPr>
      <w:rFonts w:asciiTheme="minorHAnsi" w:eastAsiaTheme="minorEastAsia" w:hAnsiTheme="minorHAnsi" w:cstheme="minorBidi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3B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BFF"/>
    <w:rPr>
      <w:rFonts w:asciiTheme="minorHAnsi" w:eastAsiaTheme="minorEastAsia" w:hAnsiTheme="minorHAnsi" w:cstheme="minorBidi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83B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B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BFF"/>
    <w:rPr>
      <w:rFonts w:asciiTheme="minorHAnsi" w:eastAsiaTheme="minorEastAsia" w:hAnsiTheme="minorHAnsi" w:cstheme="minorBidi"/>
      <w:sz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B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BFF"/>
    <w:rPr>
      <w:rFonts w:asciiTheme="minorHAnsi" w:eastAsiaTheme="minorEastAsia" w:hAnsiTheme="minorHAnsi" w:cstheme="minorBidi"/>
      <w:b/>
      <w:bCs/>
      <w:sz w:val="20"/>
      <w:lang w:val="en-US"/>
    </w:rPr>
  </w:style>
  <w:style w:type="paragraph" w:styleId="Revisin">
    <w:name w:val="Revision"/>
    <w:hidden/>
    <w:uiPriority w:val="99"/>
    <w:semiHidden/>
    <w:rsid w:val="00283BFF"/>
    <w:pPr>
      <w:spacing w:after="0" w:line="240" w:lineRule="auto"/>
    </w:pPr>
    <w:rPr>
      <w:rFonts w:asciiTheme="minorHAnsi" w:eastAsiaTheme="minorEastAsia" w:hAnsiTheme="minorHAnsi" w:cstheme="minorBidi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83B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Hipervnculo">
    <w:name w:val="Hyperlink"/>
    <w:basedOn w:val="Fuentedeprrafopredeter"/>
    <w:uiPriority w:val="99"/>
    <w:unhideWhenUsed/>
    <w:rsid w:val="00283BFF"/>
    <w:rPr>
      <w:color w:val="0563C1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283BF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ar"/>
    <w:rsid w:val="00283BFF"/>
    <w:pPr>
      <w:jc w:val="center"/>
    </w:pPr>
    <w:rPr>
      <w:rFonts w:ascii="Cambria" w:hAnsi="Cambria"/>
      <w:noProof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283BFF"/>
    <w:rPr>
      <w:rFonts w:ascii="Cambria" w:eastAsiaTheme="minorEastAsia" w:hAnsi="Cambria" w:cstheme="minorBidi"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283BFF"/>
    <w:pPr>
      <w:jc w:val="both"/>
    </w:pPr>
    <w:rPr>
      <w:rFonts w:ascii="Cambria" w:hAnsi="Cambria"/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283BFF"/>
    <w:rPr>
      <w:rFonts w:ascii="Cambria" w:eastAsiaTheme="minorEastAsia" w:hAnsi="Cambria" w:cstheme="minorBidi"/>
      <w:noProof/>
      <w:szCs w:val="24"/>
      <w:lang w:val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90511"/>
    <w:rPr>
      <w:rFonts w:ascii="Consolas" w:eastAsiaTheme="minorHAnsi" w:hAnsi="Consolas"/>
      <w:sz w:val="21"/>
      <w:szCs w:val="21"/>
      <w:lang w:val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90511"/>
    <w:rPr>
      <w:rFonts w:ascii="Consolas" w:hAnsi="Consolas" w:cstheme="minorBidi"/>
      <w:sz w:val="21"/>
      <w:szCs w:val="21"/>
    </w:rPr>
  </w:style>
  <w:style w:type="character" w:styleId="Textoennegrita">
    <w:name w:val="Strong"/>
    <w:basedOn w:val="Fuentedeprrafopredeter"/>
    <w:uiPriority w:val="22"/>
    <w:qFormat/>
    <w:rsid w:val="00F00112"/>
    <w:rPr>
      <w:b/>
      <w:bCs/>
    </w:rPr>
  </w:style>
  <w:style w:type="paragraph" w:customStyle="1" w:styleId="normal0">
    <w:name w:val="normal"/>
    <w:rsid w:val="00E23118"/>
    <w:pPr>
      <w:spacing w:after="0" w:line="276" w:lineRule="auto"/>
    </w:pPr>
    <w:rPr>
      <w:rFonts w:ascii="Arial" w:eastAsia="Arial" w:hAnsi="Arial" w:cs="Arial"/>
      <w:sz w:val="22"/>
      <w:szCs w:val="22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C2EA4"/>
    <w:rPr>
      <w:rFonts w:eastAsia="Times New Roman"/>
      <w:b/>
      <w:bCs/>
      <w:sz w:val="36"/>
      <w:szCs w:val="36"/>
      <w:lang w:eastAsia="es-CL"/>
    </w:rPr>
  </w:style>
  <w:style w:type="character" w:customStyle="1" w:styleId="adr">
    <w:name w:val="adr"/>
    <w:basedOn w:val="Fuentedeprrafopredeter"/>
    <w:rsid w:val="002C2EA4"/>
  </w:style>
  <w:style w:type="character" w:customStyle="1" w:styleId="text-nowrap">
    <w:name w:val="text-nowrap"/>
    <w:basedOn w:val="Fuentedeprrafopredeter"/>
    <w:rsid w:val="002C2EA4"/>
  </w:style>
  <w:style w:type="character" w:customStyle="1" w:styleId="inner">
    <w:name w:val="inner"/>
    <w:basedOn w:val="Fuentedeprrafopredeter"/>
    <w:rsid w:val="002C2EA4"/>
  </w:style>
  <w:style w:type="character" w:customStyle="1" w:styleId="Ttulo1Car">
    <w:name w:val="Título 1 Car"/>
    <w:basedOn w:val="Fuentedeprrafopredeter"/>
    <w:link w:val="Ttulo1"/>
    <w:uiPriority w:val="9"/>
    <w:rsid w:val="002417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FF"/>
    <w:pPr>
      <w:spacing w:after="0" w:line="240" w:lineRule="auto"/>
    </w:pPr>
    <w:rPr>
      <w:rFonts w:asciiTheme="minorHAnsi" w:eastAsiaTheme="minorEastAsia" w:hAnsiTheme="minorHAnsi" w:cstheme="minorBidi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BF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BFF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lid-translation">
    <w:name w:val="tlid-translation"/>
    <w:basedOn w:val="Fuentedeprrafopredeter"/>
    <w:rsid w:val="00283BFF"/>
  </w:style>
  <w:style w:type="character" w:styleId="Nmerodelnea">
    <w:name w:val="line number"/>
    <w:basedOn w:val="Fuentedeprrafopredeter"/>
    <w:uiPriority w:val="99"/>
    <w:semiHidden/>
    <w:unhideWhenUsed/>
    <w:rsid w:val="00283BFF"/>
  </w:style>
  <w:style w:type="paragraph" w:styleId="Encabezado">
    <w:name w:val="header"/>
    <w:basedOn w:val="Normal"/>
    <w:link w:val="EncabezadoCar"/>
    <w:uiPriority w:val="99"/>
    <w:unhideWhenUsed/>
    <w:rsid w:val="00283B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3BFF"/>
    <w:rPr>
      <w:rFonts w:asciiTheme="minorHAnsi" w:eastAsiaTheme="minorEastAsia" w:hAnsiTheme="minorHAnsi" w:cstheme="minorBidi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3B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BFF"/>
    <w:rPr>
      <w:rFonts w:asciiTheme="minorHAnsi" w:eastAsiaTheme="minorEastAsia" w:hAnsiTheme="minorHAnsi" w:cstheme="minorBidi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83B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B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BFF"/>
    <w:rPr>
      <w:rFonts w:asciiTheme="minorHAnsi" w:eastAsiaTheme="minorEastAsia" w:hAnsiTheme="minorHAnsi" w:cstheme="minorBidi"/>
      <w:sz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B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BFF"/>
    <w:rPr>
      <w:rFonts w:asciiTheme="minorHAnsi" w:eastAsiaTheme="minorEastAsia" w:hAnsiTheme="minorHAnsi" w:cstheme="minorBidi"/>
      <w:b/>
      <w:bCs/>
      <w:sz w:val="20"/>
      <w:lang w:val="en-US"/>
    </w:rPr>
  </w:style>
  <w:style w:type="paragraph" w:styleId="Revisin">
    <w:name w:val="Revision"/>
    <w:hidden/>
    <w:uiPriority w:val="99"/>
    <w:semiHidden/>
    <w:rsid w:val="00283BFF"/>
    <w:pPr>
      <w:spacing w:after="0" w:line="240" w:lineRule="auto"/>
    </w:pPr>
    <w:rPr>
      <w:rFonts w:asciiTheme="minorHAnsi" w:eastAsiaTheme="minorEastAsia" w:hAnsiTheme="minorHAnsi" w:cstheme="minorBidi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83B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Hipervnculo">
    <w:name w:val="Hyperlink"/>
    <w:basedOn w:val="Fuentedeprrafopredeter"/>
    <w:uiPriority w:val="99"/>
    <w:unhideWhenUsed/>
    <w:rsid w:val="00283BFF"/>
    <w:rPr>
      <w:color w:val="0563C1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283BF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ar"/>
    <w:rsid w:val="00283BFF"/>
    <w:pPr>
      <w:jc w:val="center"/>
    </w:pPr>
    <w:rPr>
      <w:rFonts w:ascii="Cambria" w:hAnsi="Cambria"/>
      <w:noProof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283BFF"/>
    <w:rPr>
      <w:rFonts w:ascii="Cambria" w:eastAsiaTheme="minorEastAsia" w:hAnsi="Cambria" w:cstheme="minorBidi"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283BFF"/>
    <w:pPr>
      <w:jc w:val="both"/>
    </w:pPr>
    <w:rPr>
      <w:rFonts w:ascii="Cambria" w:hAnsi="Cambria"/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283BFF"/>
    <w:rPr>
      <w:rFonts w:ascii="Cambria" w:eastAsiaTheme="minorEastAsia" w:hAnsi="Cambria" w:cstheme="minorBidi"/>
      <w:noProof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42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66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6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24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8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smschile.cl:2095/cpsess8586744189/3rdparty/roundcube/?_task=mail&amp;_caps=pdf%3D1%2Cflash%3D0%2Ctiff%3D0%2Cwebp%3D1&amp;_uid=10961&amp;_mbox=INBOX&amp;_framed=1&amp;_action=preview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sajes@santander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Ramirez</dc:creator>
  <cp:lastModifiedBy>Sociedad Chilena de Endocrinología y Diabetes</cp:lastModifiedBy>
  <cp:revision>2</cp:revision>
  <dcterms:created xsi:type="dcterms:W3CDTF">2022-05-05T21:11:00Z</dcterms:created>
  <dcterms:modified xsi:type="dcterms:W3CDTF">2022-05-05T21:11:00Z</dcterms:modified>
</cp:coreProperties>
</file>